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68"/>
        <w:gridCol w:w="3532"/>
      </w:tblGrid>
      <w:tr w:rsidR="002F36BE" w:rsidRPr="0086110A" w:rsidTr="002047FF">
        <w:trPr>
          <w:trHeight w:val="360"/>
        </w:trPr>
        <w:tc>
          <w:tcPr>
            <w:tcW w:w="6368" w:type="dxa"/>
            <w:vMerge w:val="restart"/>
          </w:tcPr>
          <w:p w:rsidR="002F36BE" w:rsidRPr="0086110A" w:rsidRDefault="009F4AF5" w:rsidP="0051070A">
            <w:pPr>
              <w:pStyle w:val="Heading1"/>
              <w:tabs>
                <w:tab w:val="left" w:pos="2585"/>
              </w:tabs>
              <w:jc w:val="center"/>
            </w:pPr>
            <w:smartTag w:uri="urn:schemas-microsoft-com:office:smarttags" w:element="place">
              <w:smartTag w:uri="urn:schemas-microsoft-com:office:smarttags" w:element="PlaceType">
                <w:r>
                  <w:t>College</w:t>
                </w:r>
              </w:smartTag>
              <w:r>
                <w:t xml:space="preserve"> of </w:t>
              </w:r>
              <w:smartTag w:uri="urn:schemas-microsoft-com:office:smarttags" w:element="PlaceName">
                <w:r w:rsidR="005601CB">
                  <w:t>Ag</w:t>
                </w:r>
              </w:smartTag>
            </w:smartTag>
            <w:r w:rsidR="00B456E4">
              <w:t xml:space="preserve"> </w:t>
            </w:r>
            <w:r>
              <w:t xml:space="preserve">Administrative </w:t>
            </w:r>
            <w:r w:rsidR="005601CB">
              <w:t>User’s Group</w:t>
            </w:r>
            <w:r w:rsidR="002F36BE" w:rsidRPr="0086110A">
              <w:t xml:space="preserve"> </w:t>
            </w:r>
          </w:p>
          <w:p w:rsidR="002F36BE" w:rsidRPr="0086110A" w:rsidRDefault="002F36BE" w:rsidP="0086110A"/>
        </w:tc>
        <w:tc>
          <w:tcPr>
            <w:tcW w:w="3532" w:type="dxa"/>
            <w:vAlign w:val="center"/>
          </w:tcPr>
          <w:p w:rsidR="009A6F66" w:rsidRDefault="009A6F66" w:rsidP="00302308">
            <w:pPr>
              <w:pStyle w:val="MeetingInformation"/>
            </w:pPr>
          </w:p>
          <w:p w:rsidR="002F36BE" w:rsidRPr="0086110A" w:rsidRDefault="00051E12" w:rsidP="009506BC">
            <w:pPr>
              <w:pStyle w:val="MeetingInformation"/>
            </w:pPr>
            <w:r>
              <w:t>February 12, 2019</w:t>
            </w:r>
          </w:p>
        </w:tc>
      </w:tr>
      <w:tr w:rsidR="002F36BE" w:rsidRPr="0086110A" w:rsidTr="002047FF">
        <w:trPr>
          <w:trHeight w:val="351"/>
        </w:trPr>
        <w:tc>
          <w:tcPr>
            <w:tcW w:w="6368" w:type="dxa"/>
            <w:vMerge/>
          </w:tcPr>
          <w:p w:rsidR="002F36BE" w:rsidRPr="0086110A" w:rsidRDefault="002F36BE" w:rsidP="0086110A"/>
        </w:tc>
        <w:tc>
          <w:tcPr>
            <w:tcW w:w="3532" w:type="dxa"/>
            <w:vAlign w:val="center"/>
          </w:tcPr>
          <w:p w:rsidR="002F36BE" w:rsidRPr="0086110A" w:rsidRDefault="00051E12" w:rsidP="0041369A">
            <w:pPr>
              <w:pStyle w:val="MeetingInformation"/>
            </w:pPr>
            <w:r>
              <w:t>8:3</w:t>
            </w:r>
            <w:r w:rsidR="00877D1F">
              <w:t>0</w:t>
            </w:r>
            <w:r w:rsidR="0041369A">
              <w:t xml:space="preserve"> am</w:t>
            </w:r>
          </w:p>
        </w:tc>
      </w:tr>
      <w:tr w:rsidR="002F36BE" w:rsidRPr="0086110A" w:rsidTr="009B76C9">
        <w:trPr>
          <w:trHeight w:val="369"/>
        </w:trPr>
        <w:tc>
          <w:tcPr>
            <w:tcW w:w="6368" w:type="dxa"/>
            <w:vMerge/>
            <w:tcBorders>
              <w:bottom w:val="single" w:sz="12" w:space="0" w:color="999999"/>
            </w:tcBorders>
          </w:tcPr>
          <w:p w:rsidR="002F36BE" w:rsidRPr="0086110A" w:rsidRDefault="002F36BE" w:rsidP="0086110A"/>
        </w:tc>
        <w:tc>
          <w:tcPr>
            <w:tcW w:w="3532" w:type="dxa"/>
            <w:tcBorders>
              <w:bottom w:val="single" w:sz="12" w:space="0" w:color="999999"/>
            </w:tcBorders>
            <w:vAlign w:val="center"/>
          </w:tcPr>
          <w:p w:rsidR="002E70A8" w:rsidRPr="0086110A" w:rsidRDefault="001A4183" w:rsidP="001A4183">
            <w:pPr>
              <w:pStyle w:val="MeetingInformation"/>
              <w:ind w:left="0"/>
            </w:pPr>
            <w:r>
              <w:t>E.S. Good Barn, Gorham Hall</w:t>
            </w:r>
          </w:p>
        </w:tc>
      </w:tr>
      <w:tr w:rsidR="00C81680" w:rsidRPr="0086110A" w:rsidTr="0070691E">
        <w:trPr>
          <w:trHeight w:val="474"/>
        </w:trPr>
        <w:tc>
          <w:tcPr>
            <w:tcW w:w="9900" w:type="dxa"/>
            <w:gridSpan w:val="2"/>
            <w:tcBorders>
              <w:top w:val="single" w:sz="4" w:space="0" w:color="999999"/>
              <w:bottom w:val="single" w:sz="8" w:space="0" w:color="808080"/>
            </w:tcBorders>
            <w:vAlign w:val="center"/>
          </w:tcPr>
          <w:p w:rsidR="009F2309" w:rsidRPr="00482C24" w:rsidRDefault="009F2309" w:rsidP="00482C24">
            <w:pPr>
              <w:pStyle w:val="Heading3"/>
              <w:rPr>
                <w:sz w:val="28"/>
                <w:szCs w:val="28"/>
              </w:rPr>
            </w:pPr>
            <w:r w:rsidRPr="00482C24">
              <w:rPr>
                <w:sz w:val="28"/>
                <w:szCs w:val="28"/>
              </w:rPr>
              <w:t>Agenda Items</w:t>
            </w:r>
          </w:p>
        </w:tc>
      </w:tr>
      <w:tr w:rsidR="00C81680" w:rsidRPr="0086110A" w:rsidTr="005601CB">
        <w:trPr>
          <w:trHeight w:val="53"/>
        </w:trPr>
        <w:tc>
          <w:tcPr>
            <w:tcW w:w="9900" w:type="dxa"/>
            <w:gridSpan w:val="2"/>
            <w:tcBorders>
              <w:top w:val="dashSmallGap" w:sz="4" w:space="0" w:color="808080"/>
            </w:tcBorders>
            <w:vAlign w:val="center"/>
          </w:tcPr>
          <w:p w:rsidR="00C81680" w:rsidRPr="0086110A" w:rsidRDefault="00C81680" w:rsidP="0086110A">
            <w:pPr>
              <w:pStyle w:val="FieldText"/>
            </w:pPr>
          </w:p>
        </w:tc>
      </w:tr>
      <w:tr w:rsidR="009B76C9" w:rsidRPr="0086110A" w:rsidTr="009B76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04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E2F" w:rsidRDefault="00C92E2F" w:rsidP="00C92E2F">
            <w:pPr>
              <w:pStyle w:val="ActionItems"/>
              <w:numPr>
                <w:ilvl w:val="0"/>
                <w:numId w:val="0"/>
              </w:numPr>
              <w:ind w:left="360" w:hanging="360"/>
            </w:pPr>
            <w:bookmarkStart w:id="0" w:name="MinuteItems"/>
            <w:bookmarkStart w:id="1" w:name="MinuteTopicSection"/>
            <w:bookmarkEnd w:id="0"/>
          </w:p>
          <w:p w:rsidR="00C92E2F" w:rsidRPr="00552222" w:rsidRDefault="00C92E2F" w:rsidP="00C92E2F">
            <w:pPr>
              <w:pStyle w:val="ActionItems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Research &amp; Grants</w:t>
            </w:r>
          </w:p>
          <w:p w:rsidR="00C92E2F" w:rsidRDefault="00393C2E" w:rsidP="00C92E2F">
            <w:pPr>
              <w:pStyle w:val="ActionItems"/>
              <w:numPr>
                <w:ilvl w:val="1"/>
                <w:numId w:val="4"/>
              </w:numPr>
            </w:pPr>
            <w:r>
              <w:t>Returns/Exchanges on Grants</w:t>
            </w:r>
            <w:r w:rsidR="00BA0D36">
              <w:t xml:space="preserve"> – </w:t>
            </w:r>
            <w:r w:rsidR="00BA0D36" w:rsidRPr="00BA0D36">
              <w:rPr>
                <w:i/>
                <w:color w:val="C00000"/>
                <w:sz w:val="18"/>
                <w:szCs w:val="18"/>
              </w:rPr>
              <w:t xml:space="preserve">Kim Hall </w:t>
            </w:r>
            <w:r w:rsidR="00CA2F94">
              <w:rPr>
                <w:i/>
                <w:color w:val="C00000"/>
                <w:sz w:val="18"/>
                <w:szCs w:val="18"/>
              </w:rPr>
              <w:t>relayed to the group from RFS the Best Practice</w:t>
            </w:r>
            <w:r w:rsidR="00BA0D36" w:rsidRPr="00BA0D36">
              <w:rPr>
                <w:i/>
                <w:color w:val="C00000"/>
                <w:sz w:val="18"/>
                <w:szCs w:val="18"/>
              </w:rPr>
              <w:t xml:space="preserve"> for </w:t>
            </w:r>
            <w:bookmarkStart w:id="2" w:name="_GoBack"/>
            <w:bookmarkEnd w:id="2"/>
            <w:r w:rsidR="00BA0D36" w:rsidRPr="00BA0D36">
              <w:rPr>
                <w:i/>
                <w:color w:val="C00000"/>
                <w:sz w:val="18"/>
                <w:szCs w:val="18"/>
              </w:rPr>
              <w:t xml:space="preserve">returns/exchanges on grants. If something needs to be returned/exchanged, the item </w:t>
            </w:r>
            <w:proofErr w:type="gramStart"/>
            <w:r w:rsidR="00BA0D36" w:rsidRPr="00BA0D36">
              <w:rPr>
                <w:i/>
                <w:color w:val="C00000"/>
                <w:sz w:val="18"/>
                <w:szCs w:val="18"/>
              </w:rPr>
              <w:t>should be returned</w:t>
            </w:r>
            <w:proofErr w:type="gramEnd"/>
            <w:r w:rsidR="00BA0D36" w:rsidRPr="00BA0D36">
              <w:rPr>
                <w:i/>
                <w:color w:val="C00000"/>
                <w:sz w:val="18"/>
                <w:szCs w:val="18"/>
              </w:rPr>
              <w:t xml:space="preserve"> as soon as possible and a credit should be requested from the vendor. Then </w:t>
            </w:r>
            <w:r w:rsidR="00F60455">
              <w:rPr>
                <w:i/>
                <w:color w:val="C00000"/>
                <w:sz w:val="18"/>
                <w:szCs w:val="18"/>
              </w:rPr>
              <w:t xml:space="preserve">departments will need to </w:t>
            </w:r>
            <w:r w:rsidR="00BA0D36" w:rsidRPr="00BA0D36">
              <w:rPr>
                <w:i/>
                <w:color w:val="C00000"/>
                <w:sz w:val="18"/>
                <w:szCs w:val="18"/>
              </w:rPr>
              <w:t xml:space="preserve">JV the charge off the grant </w:t>
            </w:r>
            <w:r w:rsidR="000E5D29">
              <w:rPr>
                <w:i/>
                <w:color w:val="C00000"/>
                <w:sz w:val="18"/>
                <w:szCs w:val="18"/>
              </w:rPr>
              <w:t xml:space="preserve">to an alternate cost center as soon as possible. </w:t>
            </w:r>
            <w:r w:rsidR="009F4C95">
              <w:rPr>
                <w:i/>
                <w:color w:val="C00000"/>
                <w:sz w:val="18"/>
                <w:szCs w:val="18"/>
              </w:rPr>
              <w:t>If not handled this way, a reduction of e</w:t>
            </w:r>
            <w:r w:rsidR="000E5D29">
              <w:rPr>
                <w:i/>
                <w:color w:val="C00000"/>
                <w:sz w:val="18"/>
                <w:szCs w:val="18"/>
              </w:rPr>
              <w:t>x</w:t>
            </w:r>
            <w:r w:rsidR="009F4C95">
              <w:rPr>
                <w:i/>
                <w:color w:val="C00000"/>
                <w:sz w:val="18"/>
                <w:szCs w:val="18"/>
              </w:rPr>
              <w:t>pense to the grant when the credit arrives may not be approved.</w:t>
            </w:r>
          </w:p>
          <w:p w:rsidR="000E5D29" w:rsidRDefault="000E5D29" w:rsidP="00C92E2F">
            <w:pPr>
              <w:pStyle w:val="ActionItems"/>
              <w:numPr>
                <w:ilvl w:val="1"/>
                <w:numId w:val="4"/>
              </w:numPr>
            </w:pPr>
            <w:r>
              <w:t>Hiring Students on Grants -</w:t>
            </w:r>
            <w:r>
              <w:rPr>
                <w:i/>
                <w:color w:val="C00000"/>
                <w:sz w:val="18"/>
                <w:szCs w:val="18"/>
              </w:rPr>
              <w:t xml:space="preserve"> </w:t>
            </w:r>
            <w:r w:rsidRPr="00BA0D36">
              <w:rPr>
                <w:i/>
                <w:color w:val="C00000"/>
                <w:sz w:val="18"/>
                <w:szCs w:val="18"/>
              </w:rPr>
              <w:t xml:space="preserve">When hiring students in the summertime on grants, first look at the grant budget to determine if </w:t>
            </w:r>
            <w:r>
              <w:rPr>
                <w:i/>
                <w:color w:val="C00000"/>
                <w:sz w:val="18"/>
                <w:szCs w:val="18"/>
              </w:rPr>
              <w:t xml:space="preserve">the </w:t>
            </w:r>
            <w:r w:rsidRPr="00BA0D36">
              <w:rPr>
                <w:i/>
                <w:color w:val="C00000"/>
                <w:sz w:val="18"/>
                <w:szCs w:val="18"/>
              </w:rPr>
              <w:t xml:space="preserve">budget includes interns (student workers). If the student is not attending summer school at UK, then the students </w:t>
            </w:r>
            <w:proofErr w:type="gramStart"/>
            <w:r w:rsidRPr="00BA0D36">
              <w:rPr>
                <w:i/>
                <w:color w:val="C00000"/>
                <w:sz w:val="18"/>
                <w:szCs w:val="18"/>
              </w:rPr>
              <w:t>aren’t</w:t>
            </w:r>
            <w:proofErr w:type="gramEnd"/>
            <w:r w:rsidRPr="00BA0D36">
              <w:rPr>
                <w:i/>
                <w:color w:val="C00000"/>
                <w:sz w:val="18"/>
                <w:szCs w:val="18"/>
              </w:rPr>
              <w:t xml:space="preserve"> considered UK students during the summer.</w:t>
            </w:r>
            <w:r>
              <w:rPr>
                <w:i/>
                <w:color w:val="C00000"/>
                <w:sz w:val="18"/>
                <w:szCs w:val="18"/>
              </w:rPr>
              <w:t xml:space="preserve"> If questions, contact Kim Hall or Betty Newsom.</w:t>
            </w:r>
          </w:p>
          <w:p w:rsidR="00C92E2F" w:rsidRDefault="008B2AF8" w:rsidP="00C92E2F">
            <w:pPr>
              <w:pStyle w:val="ActionItems"/>
              <w:numPr>
                <w:ilvl w:val="1"/>
                <w:numId w:val="4"/>
              </w:numPr>
            </w:pPr>
            <w:r>
              <w:t>CFDA Update on CES Grants</w:t>
            </w:r>
            <w:r w:rsidR="00D87F47">
              <w:t>*</w:t>
            </w:r>
            <w:r w:rsidR="00BA0D36">
              <w:t xml:space="preserve"> -</w:t>
            </w:r>
            <w:r w:rsidR="00857775">
              <w:t xml:space="preserve"> </w:t>
            </w:r>
            <w:r w:rsidR="00857775" w:rsidRPr="00857775">
              <w:rPr>
                <w:i/>
                <w:color w:val="C00000"/>
                <w:sz w:val="18"/>
                <w:szCs w:val="18"/>
              </w:rPr>
              <w:t>New grant numbers for CES Capacity Grants went into effect October 1, 2018. The business center converted all of th</w:t>
            </w:r>
            <w:r w:rsidR="00820290">
              <w:rPr>
                <w:i/>
                <w:color w:val="C00000"/>
                <w:sz w:val="18"/>
                <w:szCs w:val="18"/>
              </w:rPr>
              <w:t>e old grants to the new numbers, due to reporting requirements from NIFA,</w:t>
            </w:r>
            <w:r w:rsidR="00857775" w:rsidRPr="00857775">
              <w:rPr>
                <w:i/>
                <w:color w:val="C00000"/>
                <w:sz w:val="18"/>
                <w:szCs w:val="18"/>
              </w:rPr>
              <w:t xml:space="preserve"> which all departments should</w:t>
            </w:r>
            <w:r w:rsidR="00F60455">
              <w:rPr>
                <w:i/>
                <w:color w:val="C00000"/>
                <w:sz w:val="18"/>
                <w:szCs w:val="18"/>
              </w:rPr>
              <w:t xml:space="preserve"> now</w:t>
            </w:r>
            <w:r w:rsidR="00857775" w:rsidRPr="00857775">
              <w:rPr>
                <w:i/>
                <w:color w:val="C00000"/>
                <w:sz w:val="18"/>
                <w:szCs w:val="18"/>
              </w:rPr>
              <w:t xml:space="preserve"> be using. </w:t>
            </w:r>
            <w:proofErr w:type="gramStart"/>
            <w:r w:rsidR="00B23A3E">
              <w:rPr>
                <w:i/>
                <w:color w:val="C00000"/>
                <w:sz w:val="18"/>
                <w:szCs w:val="18"/>
              </w:rPr>
              <w:t>Budgets were transferred to the new grant numbers by the University Budget Office</w:t>
            </w:r>
            <w:proofErr w:type="gramEnd"/>
            <w:r w:rsidR="00B23A3E">
              <w:rPr>
                <w:i/>
                <w:color w:val="C00000"/>
                <w:sz w:val="18"/>
                <w:szCs w:val="18"/>
              </w:rPr>
              <w:t xml:space="preserve">. </w:t>
            </w:r>
            <w:r w:rsidR="00857775" w:rsidRPr="00857775">
              <w:rPr>
                <w:i/>
                <w:color w:val="C00000"/>
                <w:sz w:val="18"/>
                <w:szCs w:val="18"/>
              </w:rPr>
              <w:t>Attached is a list of the new grant numbers. Make sure all of your charges are no</w:t>
            </w:r>
            <w:r w:rsidR="00F60455">
              <w:rPr>
                <w:i/>
                <w:color w:val="C00000"/>
                <w:sz w:val="18"/>
                <w:szCs w:val="18"/>
              </w:rPr>
              <w:t xml:space="preserve">w </w:t>
            </w:r>
            <w:r w:rsidR="00857775" w:rsidRPr="00857775">
              <w:rPr>
                <w:i/>
                <w:color w:val="C00000"/>
                <w:sz w:val="18"/>
                <w:szCs w:val="18"/>
              </w:rPr>
              <w:t xml:space="preserve">posting to </w:t>
            </w:r>
            <w:r w:rsidR="00F60455">
              <w:rPr>
                <w:i/>
                <w:color w:val="C00000"/>
                <w:sz w:val="18"/>
                <w:szCs w:val="18"/>
              </w:rPr>
              <w:t>the new</w:t>
            </w:r>
            <w:r w:rsidR="00857775" w:rsidRPr="00857775">
              <w:rPr>
                <w:i/>
                <w:color w:val="C00000"/>
                <w:sz w:val="18"/>
                <w:szCs w:val="18"/>
              </w:rPr>
              <w:t xml:space="preserve"> grant numbers</w:t>
            </w:r>
            <w:r w:rsidR="00820290">
              <w:rPr>
                <w:i/>
                <w:color w:val="C00000"/>
                <w:sz w:val="18"/>
                <w:szCs w:val="18"/>
              </w:rPr>
              <w:t xml:space="preserve">. Old grant numbers will be closed as of </w:t>
            </w:r>
            <w:r w:rsidR="00820290" w:rsidRPr="00820290">
              <w:rPr>
                <w:b/>
                <w:i/>
                <w:color w:val="C00000"/>
                <w:sz w:val="18"/>
                <w:szCs w:val="18"/>
                <w:u w:val="single"/>
              </w:rPr>
              <w:t>3/1/19</w:t>
            </w:r>
            <w:r w:rsidR="00820290">
              <w:rPr>
                <w:i/>
                <w:color w:val="C00000"/>
                <w:sz w:val="18"/>
                <w:szCs w:val="18"/>
              </w:rPr>
              <w:t xml:space="preserve">, and </w:t>
            </w:r>
            <w:proofErr w:type="gramStart"/>
            <w:r w:rsidR="00820290">
              <w:rPr>
                <w:i/>
                <w:color w:val="C00000"/>
                <w:sz w:val="18"/>
                <w:szCs w:val="18"/>
              </w:rPr>
              <w:t>all recurring expenses (such as Motor Pool, Printing, Travel, etc.) should be updated by the departments to ensure that the new grant numbers are being charged.</w:t>
            </w:r>
            <w:proofErr w:type="gramEnd"/>
          </w:p>
          <w:p w:rsidR="00C92E2F" w:rsidRPr="003074AA" w:rsidRDefault="00C92E2F" w:rsidP="00C92E2F">
            <w:pPr>
              <w:pStyle w:val="ActionItems"/>
              <w:numPr>
                <w:ilvl w:val="0"/>
                <w:numId w:val="0"/>
              </w:numPr>
              <w:ind w:left="360"/>
              <w:rPr>
                <w:b/>
              </w:rPr>
            </w:pPr>
          </w:p>
          <w:p w:rsidR="00C92E2F" w:rsidRPr="00445DE4" w:rsidRDefault="00C92E2F" w:rsidP="00C92E2F">
            <w:pPr>
              <w:pStyle w:val="ActionItems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Procurement &amp; Travel</w:t>
            </w:r>
          </w:p>
          <w:p w:rsidR="00C92E2F" w:rsidRDefault="008B2AF8" w:rsidP="00C92E2F">
            <w:pPr>
              <w:pStyle w:val="ActionItems"/>
              <w:numPr>
                <w:ilvl w:val="1"/>
                <w:numId w:val="4"/>
              </w:numPr>
            </w:pPr>
            <w:r>
              <w:t>NIFA Uniform Guidance</w:t>
            </w:r>
            <w:r w:rsidR="00D87F47">
              <w:t>*</w:t>
            </w:r>
            <w:r w:rsidR="00857775">
              <w:t xml:space="preserve"> - </w:t>
            </w:r>
            <w:r w:rsidR="00857775" w:rsidRPr="00857775">
              <w:rPr>
                <w:i/>
                <w:color w:val="C00000"/>
                <w:sz w:val="18"/>
                <w:szCs w:val="18"/>
              </w:rPr>
              <w:t xml:space="preserve">Beginning February 1, 2019, the threshold will increase to </w:t>
            </w:r>
            <w:r w:rsidR="00857775" w:rsidRPr="00857775">
              <w:rPr>
                <w:b/>
                <w:i/>
                <w:color w:val="C00000"/>
                <w:sz w:val="18"/>
                <w:szCs w:val="18"/>
              </w:rPr>
              <w:t>$10,000</w:t>
            </w:r>
            <w:r w:rsidR="00857775" w:rsidRPr="00857775">
              <w:rPr>
                <w:i/>
                <w:color w:val="C00000"/>
                <w:sz w:val="18"/>
                <w:szCs w:val="18"/>
              </w:rPr>
              <w:t xml:space="preserve"> for purchasing </w:t>
            </w:r>
            <w:r w:rsidR="00857775">
              <w:rPr>
                <w:i/>
                <w:color w:val="C00000"/>
                <w:sz w:val="18"/>
                <w:szCs w:val="18"/>
              </w:rPr>
              <w:t xml:space="preserve">items, from non-contract vendors, on </w:t>
            </w:r>
            <w:r w:rsidR="00857775" w:rsidRPr="00857775">
              <w:rPr>
                <w:i/>
                <w:color w:val="C00000"/>
                <w:sz w:val="18"/>
                <w:szCs w:val="18"/>
              </w:rPr>
              <w:t>federal and state sponsored projects without requiring the purchaser to obtain three quotes or Single Source Justification before purchasing an item. See attached handout.</w:t>
            </w:r>
          </w:p>
          <w:p w:rsidR="00051E12" w:rsidRDefault="008B2AF8" w:rsidP="00C92E2F">
            <w:pPr>
              <w:pStyle w:val="ActionItems"/>
              <w:numPr>
                <w:ilvl w:val="1"/>
                <w:numId w:val="4"/>
              </w:numPr>
            </w:pPr>
            <w:r>
              <w:t>Open &amp; Parked Document Review</w:t>
            </w:r>
            <w:r w:rsidR="00547A53">
              <w:t>*</w:t>
            </w:r>
            <w:r w:rsidR="00857775">
              <w:t xml:space="preserve"> </w:t>
            </w:r>
            <w:r w:rsidR="002C171D">
              <w:t>–</w:t>
            </w:r>
            <w:r w:rsidR="00857775">
              <w:t xml:space="preserve"> </w:t>
            </w:r>
            <w:r w:rsidR="002C171D" w:rsidRPr="00D54B6A">
              <w:rPr>
                <w:i/>
                <w:color w:val="C00000"/>
                <w:sz w:val="18"/>
                <w:szCs w:val="18"/>
              </w:rPr>
              <w:t>There are many important benefits of a timely review of</w:t>
            </w:r>
            <w:r w:rsidR="00A25F4C" w:rsidRPr="00D54B6A">
              <w:rPr>
                <w:i/>
                <w:color w:val="C00000"/>
                <w:sz w:val="18"/>
                <w:szCs w:val="18"/>
              </w:rPr>
              <w:t xml:space="preserve"> your </w:t>
            </w:r>
            <w:r w:rsidR="002C171D" w:rsidRPr="00D54B6A">
              <w:rPr>
                <w:i/>
                <w:color w:val="C00000"/>
                <w:sz w:val="18"/>
                <w:szCs w:val="18"/>
              </w:rPr>
              <w:t xml:space="preserve">encumbrances and parked documents (especially SRM purchase orders, TRIP reimbursements and Journal Vouchers). </w:t>
            </w:r>
            <w:r w:rsidR="00547A53">
              <w:rPr>
                <w:i/>
                <w:color w:val="C00000"/>
                <w:sz w:val="18"/>
                <w:szCs w:val="18"/>
              </w:rPr>
              <w:t xml:space="preserve">These </w:t>
            </w:r>
            <w:proofErr w:type="gramStart"/>
            <w:r w:rsidR="00547A53">
              <w:rPr>
                <w:i/>
                <w:color w:val="C00000"/>
                <w:sz w:val="18"/>
                <w:szCs w:val="18"/>
              </w:rPr>
              <w:t>should be reviewed</w:t>
            </w:r>
            <w:proofErr w:type="gramEnd"/>
            <w:r w:rsidR="00547A53">
              <w:rPr>
                <w:i/>
                <w:color w:val="C00000"/>
                <w:sz w:val="18"/>
                <w:szCs w:val="18"/>
              </w:rPr>
              <w:t xml:space="preserve"> continually and consistently. </w:t>
            </w:r>
            <w:r w:rsidR="002C171D" w:rsidRPr="00D54B6A">
              <w:rPr>
                <w:i/>
                <w:color w:val="C00000"/>
                <w:sz w:val="18"/>
                <w:szCs w:val="18"/>
              </w:rPr>
              <w:t xml:space="preserve">A helpful handout </w:t>
            </w:r>
            <w:proofErr w:type="gramStart"/>
            <w:r w:rsidR="002C171D" w:rsidRPr="00D54B6A">
              <w:rPr>
                <w:i/>
                <w:color w:val="C00000"/>
                <w:sz w:val="18"/>
                <w:szCs w:val="18"/>
              </w:rPr>
              <w:t>is attached</w:t>
            </w:r>
            <w:proofErr w:type="gramEnd"/>
            <w:r w:rsidR="002C171D" w:rsidRPr="00D54B6A">
              <w:rPr>
                <w:i/>
                <w:color w:val="C00000"/>
                <w:sz w:val="18"/>
                <w:szCs w:val="18"/>
              </w:rPr>
              <w:t xml:space="preserve"> that </w:t>
            </w:r>
            <w:r w:rsidR="00A25F4C" w:rsidRPr="00D54B6A">
              <w:rPr>
                <w:i/>
                <w:color w:val="C00000"/>
                <w:sz w:val="18"/>
                <w:szCs w:val="18"/>
              </w:rPr>
              <w:t>include</w:t>
            </w:r>
            <w:r w:rsidR="002C171D" w:rsidRPr="00D54B6A">
              <w:rPr>
                <w:i/>
                <w:color w:val="C00000"/>
                <w:sz w:val="18"/>
                <w:szCs w:val="18"/>
              </w:rPr>
              <w:t xml:space="preserve">s </w:t>
            </w:r>
            <w:r w:rsidR="00A25F4C" w:rsidRPr="00D54B6A">
              <w:rPr>
                <w:i/>
                <w:color w:val="C00000"/>
                <w:sz w:val="18"/>
                <w:szCs w:val="18"/>
              </w:rPr>
              <w:t xml:space="preserve">instructions for </w:t>
            </w:r>
            <w:r w:rsidR="002C171D" w:rsidRPr="00D54B6A">
              <w:rPr>
                <w:i/>
                <w:color w:val="C00000"/>
                <w:sz w:val="18"/>
                <w:szCs w:val="18"/>
              </w:rPr>
              <w:t xml:space="preserve">liquidating PO’s </w:t>
            </w:r>
            <w:r w:rsidR="00A25F4C" w:rsidRPr="00D54B6A">
              <w:rPr>
                <w:i/>
                <w:color w:val="C00000"/>
                <w:sz w:val="18"/>
                <w:szCs w:val="18"/>
              </w:rPr>
              <w:t>as well as</w:t>
            </w:r>
            <w:r w:rsidR="002C171D" w:rsidRPr="00D54B6A">
              <w:rPr>
                <w:i/>
                <w:color w:val="C00000"/>
                <w:sz w:val="18"/>
                <w:szCs w:val="18"/>
              </w:rPr>
              <w:t xml:space="preserve"> many links and resources to assist you in reviewing your open and parked documents.</w:t>
            </w:r>
          </w:p>
          <w:p w:rsidR="00C92E2F" w:rsidRDefault="00C92E2F" w:rsidP="00C92E2F">
            <w:pPr>
              <w:pStyle w:val="ActionItems"/>
              <w:numPr>
                <w:ilvl w:val="0"/>
                <w:numId w:val="0"/>
              </w:numPr>
              <w:ind w:left="1080"/>
            </w:pPr>
          </w:p>
          <w:p w:rsidR="00445DE4" w:rsidRPr="00445DE4" w:rsidRDefault="00445DE4" w:rsidP="003074AA">
            <w:pPr>
              <w:pStyle w:val="ActionItems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HR &amp; Payroll</w:t>
            </w:r>
          </w:p>
          <w:p w:rsidR="00A90DC2" w:rsidRDefault="00A90DC2" w:rsidP="00445DE4">
            <w:pPr>
              <w:pStyle w:val="ActionItems"/>
              <w:numPr>
                <w:ilvl w:val="1"/>
                <w:numId w:val="4"/>
              </w:numPr>
            </w:pPr>
            <w:r>
              <w:t>P</w:t>
            </w:r>
            <w:r w:rsidR="00700D1D">
              <w:t>erformance Evaluations</w:t>
            </w:r>
            <w:r w:rsidR="00051E12">
              <w:t xml:space="preserve"> </w:t>
            </w:r>
            <w:r w:rsidR="002B7817">
              <w:t>Update</w:t>
            </w:r>
            <w:r w:rsidR="00AF08C7">
              <w:t xml:space="preserve"> – </w:t>
            </w:r>
            <w:r w:rsidR="00AF08C7" w:rsidRPr="00AF08C7">
              <w:rPr>
                <w:i/>
                <w:color w:val="C00000"/>
                <w:sz w:val="18"/>
                <w:szCs w:val="18"/>
              </w:rPr>
              <w:t xml:space="preserve">All performance evaluations in the college are to </w:t>
            </w:r>
            <w:proofErr w:type="gramStart"/>
            <w:r w:rsidR="00AF08C7" w:rsidRPr="00AF08C7">
              <w:rPr>
                <w:i/>
                <w:color w:val="C00000"/>
                <w:sz w:val="18"/>
                <w:szCs w:val="18"/>
              </w:rPr>
              <w:t>be completed</w:t>
            </w:r>
            <w:proofErr w:type="gramEnd"/>
            <w:r w:rsidR="00AF08C7" w:rsidRPr="00AF08C7">
              <w:rPr>
                <w:i/>
                <w:color w:val="C00000"/>
                <w:sz w:val="18"/>
                <w:szCs w:val="18"/>
              </w:rPr>
              <w:t xml:space="preserve"> by March 1, 2019.</w:t>
            </w:r>
          </w:p>
          <w:p w:rsidR="002B7817" w:rsidRDefault="002B7817" w:rsidP="00445DE4">
            <w:pPr>
              <w:pStyle w:val="ActionItems"/>
              <w:numPr>
                <w:ilvl w:val="1"/>
                <w:numId w:val="4"/>
              </w:numPr>
            </w:pPr>
            <w:r>
              <w:t>Benefits Open Enrollment</w:t>
            </w:r>
            <w:r w:rsidR="00AF08C7">
              <w:t xml:space="preserve"> – </w:t>
            </w:r>
            <w:r w:rsidR="00AF08C7" w:rsidRPr="00692ECA">
              <w:rPr>
                <w:i/>
                <w:color w:val="C00000"/>
                <w:sz w:val="18"/>
                <w:szCs w:val="18"/>
              </w:rPr>
              <w:t xml:space="preserve">The dates for this year’s open enrollment are </w:t>
            </w:r>
            <w:r w:rsidR="00AF08C7" w:rsidRPr="007F1E69">
              <w:rPr>
                <w:b/>
                <w:i/>
                <w:color w:val="C00000"/>
                <w:sz w:val="18"/>
                <w:szCs w:val="18"/>
              </w:rPr>
              <w:t>April 22 – May 10</w:t>
            </w:r>
            <w:r w:rsidR="00AF08C7" w:rsidRPr="00692ECA">
              <w:rPr>
                <w:i/>
                <w:color w:val="C00000"/>
                <w:sz w:val="18"/>
                <w:szCs w:val="18"/>
              </w:rPr>
              <w:t>.  Our college will have three locations for the open house</w:t>
            </w:r>
            <w:r w:rsidR="00692ECA" w:rsidRPr="00692ECA">
              <w:rPr>
                <w:i/>
                <w:color w:val="C00000"/>
                <w:sz w:val="18"/>
                <w:szCs w:val="18"/>
              </w:rPr>
              <w:t xml:space="preserve"> events. Fliers and notifications with all of the information </w:t>
            </w:r>
            <w:proofErr w:type="gramStart"/>
            <w:r w:rsidR="00692ECA" w:rsidRPr="00692ECA">
              <w:rPr>
                <w:i/>
                <w:color w:val="C00000"/>
                <w:sz w:val="18"/>
                <w:szCs w:val="18"/>
              </w:rPr>
              <w:t>will be distributed</w:t>
            </w:r>
            <w:proofErr w:type="gramEnd"/>
            <w:r w:rsidR="00692ECA" w:rsidRPr="00692ECA">
              <w:rPr>
                <w:i/>
                <w:color w:val="C00000"/>
                <w:sz w:val="18"/>
                <w:szCs w:val="18"/>
              </w:rPr>
              <w:t xml:space="preserve"> soon.</w:t>
            </w:r>
          </w:p>
          <w:p w:rsidR="00BA3831" w:rsidRDefault="002B7817" w:rsidP="00445DE4">
            <w:pPr>
              <w:pStyle w:val="ActionItems"/>
              <w:numPr>
                <w:ilvl w:val="1"/>
                <w:numId w:val="4"/>
              </w:numPr>
            </w:pPr>
            <w:r>
              <w:t>Cell Phone Allowance Forms</w:t>
            </w:r>
            <w:r w:rsidR="00D87F47">
              <w:t>*</w:t>
            </w:r>
            <w:r w:rsidR="007F1E69">
              <w:t xml:space="preserve"> - </w:t>
            </w:r>
            <w:r w:rsidR="0048557E" w:rsidRPr="0048557E">
              <w:rPr>
                <w:i/>
                <w:color w:val="C00000"/>
                <w:sz w:val="18"/>
                <w:szCs w:val="18"/>
              </w:rPr>
              <w:t xml:space="preserve">Forms, rates and instructions are sent out every spring. </w:t>
            </w:r>
            <w:r w:rsidR="001D661D">
              <w:rPr>
                <w:i/>
                <w:color w:val="C00000"/>
                <w:sz w:val="18"/>
                <w:szCs w:val="18"/>
              </w:rPr>
              <w:t xml:space="preserve">When you receive this information, please relay to all appropriate faculty and staff. </w:t>
            </w:r>
            <w:r w:rsidR="007F1E69" w:rsidRPr="007F1E69">
              <w:rPr>
                <w:i/>
                <w:color w:val="C00000"/>
                <w:sz w:val="18"/>
                <w:szCs w:val="18"/>
              </w:rPr>
              <w:t xml:space="preserve">All units are urged to adhere to the </w:t>
            </w:r>
            <w:r w:rsidR="00226336">
              <w:rPr>
                <w:i/>
                <w:color w:val="C00000"/>
                <w:sz w:val="18"/>
                <w:szCs w:val="18"/>
              </w:rPr>
              <w:t>deadlines</w:t>
            </w:r>
            <w:r w:rsidR="007F1E69" w:rsidRPr="007F1E69">
              <w:rPr>
                <w:i/>
                <w:color w:val="C00000"/>
                <w:sz w:val="18"/>
                <w:szCs w:val="18"/>
              </w:rPr>
              <w:t xml:space="preserve"> for the Cell Phone Allowance </w:t>
            </w:r>
            <w:r w:rsidR="006E72A3">
              <w:rPr>
                <w:i/>
                <w:color w:val="C00000"/>
                <w:sz w:val="18"/>
                <w:szCs w:val="18"/>
              </w:rPr>
              <w:t>F</w:t>
            </w:r>
            <w:r w:rsidR="007F1E69" w:rsidRPr="007F1E69">
              <w:rPr>
                <w:i/>
                <w:color w:val="C00000"/>
                <w:sz w:val="18"/>
                <w:szCs w:val="18"/>
              </w:rPr>
              <w:t>orms</w:t>
            </w:r>
            <w:r w:rsidR="00226336">
              <w:rPr>
                <w:i/>
                <w:color w:val="C00000"/>
                <w:sz w:val="18"/>
                <w:szCs w:val="18"/>
              </w:rPr>
              <w:t xml:space="preserve"> to ensure that allowances are on July paychecks</w:t>
            </w:r>
            <w:r w:rsidR="008C757E">
              <w:rPr>
                <w:i/>
                <w:color w:val="C00000"/>
                <w:sz w:val="18"/>
                <w:szCs w:val="18"/>
              </w:rPr>
              <w:t>.</w:t>
            </w:r>
            <w:r w:rsidR="007F1E69" w:rsidRPr="007F1E69">
              <w:rPr>
                <w:i/>
                <w:color w:val="C00000"/>
                <w:sz w:val="18"/>
                <w:szCs w:val="18"/>
              </w:rPr>
              <w:t xml:space="preserve"> </w:t>
            </w:r>
            <w:r w:rsidR="001B253B">
              <w:rPr>
                <w:i/>
                <w:color w:val="C00000"/>
                <w:sz w:val="18"/>
                <w:szCs w:val="18"/>
              </w:rPr>
              <w:t xml:space="preserve">Cell phone allowances </w:t>
            </w:r>
            <w:proofErr w:type="gramStart"/>
            <w:r w:rsidR="001B253B">
              <w:rPr>
                <w:i/>
                <w:color w:val="C00000"/>
                <w:sz w:val="18"/>
                <w:szCs w:val="18"/>
              </w:rPr>
              <w:t>are generally not allowed</w:t>
            </w:r>
            <w:proofErr w:type="gramEnd"/>
            <w:r w:rsidR="001B253B">
              <w:rPr>
                <w:i/>
                <w:color w:val="C00000"/>
                <w:sz w:val="18"/>
                <w:szCs w:val="18"/>
              </w:rPr>
              <w:t xml:space="preserve"> on grants (</w:t>
            </w:r>
            <w:r w:rsidR="001B253B" w:rsidRPr="001B253B">
              <w:rPr>
                <w:i/>
                <w:color w:val="C00000"/>
                <w:sz w:val="18"/>
                <w:szCs w:val="18"/>
                <w:u w:val="single"/>
              </w:rPr>
              <w:t>including Federal Capacity Grants</w:t>
            </w:r>
            <w:r w:rsidR="001B253B">
              <w:rPr>
                <w:i/>
                <w:color w:val="C00000"/>
                <w:sz w:val="18"/>
                <w:szCs w:val="18"/>
              </w:rPr>
              <w:t xml:space="preserve">). </w:t>
            </w:r>
            <w:r w:rsidR="007F1E69" w:rsidRPr="007F1E69">
              <w:rPr>
                <w:i/>
                <w:color w:val="C00000"/>
                <w:sz w:val="18"/>
                <w:szCs w:val="18"/>
              </w:rPr>
              <w:t xml:space="preserve">A handout with important information on it, including some </w:t>
            </w:r>
            <w:proofErr w:type="gramStart"/>
            <w:r w:rsidR="007F1E69" w:rsidRPr="007F1E69">
              <w:rPr>
                <w:i/>
                <w:color w:val="C00000"/>
                <w:sz w:val="18"/>
                <w:szCs w:val="18"/>
              </w:rPr>
              <w:t>FAQ’s</w:t>
            </w:r>
            <w:proofErr w:type="gramEnd"/>
            <w:r w:rsidR="007F1E69" w:rsidRPr="007F1E69">
              <w:rPr>
                <w:i/>
                <w:color w:val="C00000"/>
                <w:sz w:val="18"/>
                <w:szCs w:val="18"/>
              </w:rPr>
              <w:t>, is attached and is on our website</w:t>
            </w:r>
            <w:r w:rsidR="00CD63D9">
              <w:rPr>
                <w:i/>
                <w:color w:val="C00000"/>
                <w:sz w:val="18"/>
                <w:szCs w:val="18"/>
              </w:rPr>
              <w:t xml:space="preserve"> under Resources (General)</w:t>
            </w:r>
            <w:r w:rsidR="007F1E69" w:rsidRPr="007F1E69">
              <w:rPr>
                <w:i/>
                <w:color w:val="C00000"/>
                <w:sz w:val="18"/>
                <w:szCs w:val="18"/>
              </w:rPr>
              <w:t>.</w:t>
            </w:r>
          </w:p>
          <w:p w:rsidR="002B7817" w:rsidRDefault="002B7817" w:rsidP="00445DE4">
            <w:pPr>
              <w:pStyle w:val="ActionItems"/>
              <w:numPr>
                <w:ilvl w:val="1"/>
                <w:numId w:val="4"/>
              </w:numPr>
            </w:pPr>
            <w:proofErr w:type="spellStart"/>
            <w:proofErr w:type="gramStart"/>
            <w:r>
              <w:t>eCrt</w:t>
            </w:r>
            <w:proofErr w:type="spellEnd"/>
            <w:proofErr w:type="gramEnd"/>
            <w:r>
              <w:t xml:space="preserve"> Confirmation Due Date</w:t>
            </w:r>
            <w:r w:rsidR="007F1E69">
              <w:t xml:space="preserve"> </w:t>
            </w:r>
            <w:r w:rsidR="000B499E">
              <w:t>–</w:t>
            </w:r>
            <w:r w:rsidR="007F1E69">
              <w:t xml:space="preserve"> </w:t>
            </w:r>
            <w:r w:rsidR="000B499E" w:rsidRPr="001C5DD9">
              <w:rPr>
                <w:i/>
                <w:color w:val="C00000"/>
                <w:sz w:val="18"/>
                <w:szCs w:val="18"/>
              </w:rPr>
              <w:t xml:space="preserve">There is a new report on the RFS website entitled Total Payroll for Individual or Project Statement. This will assist with employees who are in other units on campus but have a portion of their salary in your department. </w:t>
            </w:r>
            <w:r w:rsidR="006E2896" w:rsidRPr="001C5DD9">
              <w:rPr>
                <w:i/>
                <w:color w:val="C00000"/>
                <w:sz w:val="18"/>
                <w:szCs w:val="18"/>
              </w:rPr>
              <w:t xml:space="preserve">Please adhere to the </w:t>
            </w:r>
            <w:proofErr w:type="spellStart"/>
            <w:r w:rsidR="006E2896" w:rsidRPr="001C5DD9">
              <w:rPr>
                <w:i/>
                <w:color w:val="C00000"/>
                <w:sz w:val="18"/>
                <w:szCs w:val="18"/>
              </w:rPr>
              <w:t>eCRT</w:t>
            </w:r>
            <w:proofErr w:type="spellEnd"/>
            <w:r w:rsidR="006E2896" w:rsidRPr="001C5DD9">
              <w:rPr>
                <w:i/>
                <w:color w:val="C00000"/>
                <w:sz w:val="18"/>
                <w:szCs w:val="18"/>
              </w:rPr>
              <w:t xml:space="preserve"> deadlines for Pre-Review and Confirmation.</w:t>
            </w:r>
            <w:r w:rsidR="001C5DD9" w:rsidRPr="001C5DD9">
              <w:rPr>
                <w:i/>
                <w:color w:val="C00000"/>
                <w:sz w:val="18"/>
                <w:szCs w:val="18"/>
              </w:rPr>
              <w:t xml:space="preserve"> Statements do not roll forward to the PI until the pre-reviews are completed.</w:t>
            </w:r>
            <w:r w:rsidR="006E2896" w:rsidRPr="001C5DD9">
              <w:rPr>
                <w:i/>
                <w:color w:val="C00000"/>
                <w:sz w:val="18"/>
                <w:szCs w:val="18"/>
              </w:rPr>
              <w:t xml:space="preserve"> It is very important</w:t>
            </w:r>
            <w:r w:rsidR="001C5DD9" w:rsidRPr="001C5DD9">
              <w:rPr>
                <w:i/>
                <w:color w:val="C00000"/>
                <w:sz w:val="18"/>
                <w:szCs w:val="18"/>
              </w:rPr>
              <w:t xml:space="preserve"> that Quarter 3 pre-reviews </w:t>
            </w:r>
            <w:proofErr w:type="gramStart"/>
            <w:r w:rsidR="001C5DD9" w:rsidRPr="001C5DD9">
              <w:rPr>
                <w:i/>
                <w:color w:val="C00000"/>
                <w:sz w:val="18"/>
                <w:szCs w:val="18"/>
              </w:rPr>
              <w:t>are</w:t>
            </w:r>
            <w:proofErr w:type="gramEnd"/>
            <w:r w:rsidR="001C5DD9" w:rsidRPr="001C5DD9">
              <w:rPr>
                <w:i/>
                <w:color w:val="C00000"/>
                <w:sz w:val="18"/>
                <w:szCs w:val="18"/>
              </w:rPr>
              <w:t xml:space="preserve"> done</w:t>
            </w:r>
            <w:r w:rsidR="001C5DD9">
              <w:rPr>
                <w:i/>
                <w:color w:val="C00000"/>
                <w:sz w:val="18"/>
                <w:szCs w:val="18"/>
              </w:rPr>
              <w:t xml:space="preserve"> as soon as possible</w:t>
            </w:r>
            <w:r w:rsidR="001C5DD9" w:rsidRPr="001C5DD9">
              <w:rPr>
                <w:i/>
                <w:color w:val="C00000"/>
                <w:sz w:val="18"/>
                <w:szCs w:val="18"/>
              </w:rPr>
              <w:t xml:space="preserve"> in order to give the PI’s time to do the confirmations before the spring semester ends.</w:t>
            </w:r>
          </w:p>
          <w:p w:rsidR="00686198" w:rsidRDefault="00686198" w:rsidP="00445DE4">
            <w:pPr>
              <w:pStyle w:val="ActionItems"/>
              <w:numPr>
                <w:ilvl w:val="1"/>
                <w:numId w:val="4"/>
              </w:numPr>
            </w:pPr>
            <w:r>
              <w:t>Notary Public Service</w:t>
            </w:r>
            <w:r w:rsidR="006E72A3">
              <w:t>*</w:t>
            </w:r>
            <w:r w:rsidR="001C5DD9">
              <w:t xml:space="preserve"> – </w:t>
            </w:r>
            <w:r w:rsidR="001C5DD9" w:rsidRPr="004039F4">
              <w:rPr>
                <w:i/>
                <w:color w:val="C00000"/>
                <w:sz w:val="18"/>
                <w:szCs w:val="18"/>
              </w:rPr>
              <w:t xml:space="preserve">There is </w:t>
            </w:r>
            <w:r w:rsidR="004039F4" w:rsidRPr="004039F4">
              <w:rPr>
                <w:i/>
                <w:color w:val="C00000"/>
                <w:sz w:val="18"/>
                <w:szCs w:val="18"/>
              </w:rPr>
              <w:t xml:space="preserve">now </w:t>
            </w:r>
            <w:r w:rsidR="001C5DD9" w:rsidRPr="004039F4">
              <w:rPr>
                <w:i/>
                <w:color w:val="C00000"/>
                <w:sz w:val="18"/>
                <w:szCs w:val="18"/>
              </w:rPr>
              <w:t>an additional</w:t>
            </w:r>
            <w:r w:rsidR="004039F4" w:rsidRPr="004039F4">
              <w:rPr>
                <w:i/>
                <w:color w:val="C00000"/>
                <w:sz w:val="18"/>
                <w:szCs w:val="18"/>
              </w:rPr>
              <w:t xml:space="preserve"> notary public</w:t>
            </w:r>
            <w:r w:rsidR="001C5DD9" w:rsidRPr="004039F4">
              <w:rPr>
                <w:i/>
                <w:color w:val="C00000"/>
                <w:sz w:val="18"/>
                <w:szCs w:val="18"/>
              </w:rPr>
              <w:t xml:space="preserve"> within the college</w:t>
            </w:r>
            <w:r w:rsidR="004039F4" w:rsidRPr="004039F4">
              <w:rPr>
                <w:i/>
                <w:color w:val="C00000"/>
                <w:sz w:val="18"/>
                <w:szCs w:val="18"/>
              </w:rPr>
              <w:t xml:space="preserve">. Chris Fensin in Room S103-A Ag North will notarize </w:t>
            </w:r>
            <w:r w:rsidR="004039F4" w:rsidRPr="006E72A3">
              <w:rPr>
                <w:i/>
                <w:color w:val="C00000"/>
                <w:sz w:val="18"/>
                <w:szCs w:val="18"/>
                <w:u w:val="single"/>
              </w:rPr>
              <w:t>work-related</w:t>
            </w:r>
            <w:r w:rsidR="004039F4" w:rsidRPr="004039F4">
              <w:rPr>
                <w:i/>
                <w:color w:val="C00000"/>
                <w:sz w:val="18"/>
                <w:szCs w:val="18"/>
              </w:rPr>
              <w:t xml:space="preserve"> documents for no charge.  </w:t>
            </w:r>
            <w:r w:rsidR="004039F4">
              <w:rPr>
                <w:i/>
                <w:color w:val="C00000"/>
                <w:sz w:val="18"/>
                <w:szCs w:val="18"/>
              </w:rPr>
              <w:t xml:space="preserve">You will need to </w:t>
            </w:r>
            <w:r w:rsidR="004039F4" w:rsidRPr="004039F4">
              <w:rPr>
                <w:i/>
                <w:color w:val="C00000"/>
                <w:sz w:val="18"/>
                <w:szCs w:val="18"/>
              </w:rPr>
              <w:t xml:space="preserve">make a </w:t>
            </w:r>
            <w:r w:rsidR="004039F4" w:rsidRPr="004039F4">
              <w:rPr>
                <w:i/>
                <w:color w:val="C00000"/>
                <w:sz w:val="18"/>
                <w:szCs w:val="18"/>
              </w:rPr>
              <w:lastRenderedPageBreak/>
              <w:t>request/appointment</w:t>
            </w:r>
            <w:r w:rsidR="004039F4">
              <w:rPr>
                <w:i/>
                <w:color w:val="C00000"/>
                <w:sz w:val="18"/>
                <w:szCs w:val="18"/>
              </w:rPr>
              <w:t xml:space="preserve"> with Chris</w:t>
            </w:r>
            <w:r w:rsidR="004039F4" w:rsidRPr="004039F4">
              <w:rPr>
                <w:i/>
                <w:color w:val="C00000"/>
                <w:sz w:val="18"/>
                <w:szCs w:val="18"/>
              </w:rPr>
              <w:t xml:space="preserve"> via the </w:t>
            </w:r>
            <w:proofErr w:type="gramStart"/>
            <w:r w:rsidR="004039F4" w:rsidRPr="004039F4">
              <w:rPr>
                <w:i/>
                <w:color w:val="C00000"/>
                <w:sz w:val="18"/>
                <w:szCs w:val="18"/>
              </w:rPr>
              <w:t xml:space="preserve">CAFE </w:t>
            </w:r>
            <w:r w:rsidR="006E72A3">
              <w:rPr>
                <w:i/>
                <w:color w:val="C00000"/>
                <w:sz w:val="18"/>
                <w:szCs w:val="18"/>
              </w:rPr>
              <w:t>b</w:t>
            </w:r>
            <w:r w:rsidR="004039F4" w:rsidRPr="004039F4">
              <w:rPr>
                <w:i/>
                <w:color w:val="C00000"/>
                <w:sz w:val="18"/>
                <w:szCs w:val="18"/>
              </w:rPr>
              <w:t xml:space="preserve">usiness </w:t>
            </w:r>
            <w:r w:rsidR="006E72A3">
              <w:rPr>
                <w:i/>
                <w:color w:val="C00000"/>
                <w:sz w:val="18"/>
                <w:szCs w:val="18"/>
              </w:rPr>
              <w:t>c</w:t>
            </w:r>
            <w:r w:rsidR="004039F4" w:rsidRPr="004039F4">
              <w:rPr>
                <w:i/>
                <w:color w:val="C00000"/>
                <w:sz w:val="18"/>
                <w:szCs w:val="18"/>
              </w:rPr>
              <w:t>enter email address</w:t>
            </w:r>
            <w:proofErr w:type="gramEnd"/>
            <w:r w:rsidR="004039F4" w:rsidRPr="004039F4">
              <w:rPr>
                <w:i/>
                <w:color w:val="C00000"/>
                <w:sz w:val="18"/>
                <w:szCs w:val="18"/>
              </w:rPr>
              <w:t xml:space="preserve"> at</w:t>
            </w:r>
            <w:r w:rsidR="004039F4" w:rsidRPr="004039F4">
              <w:rPr>
                <w:i/>
                <w:sz w:val="18"/>
                <w:szCs w:val="18"/>
              </w:rPr>
              <w:t xml:space="preserve"> </w:t>
            </w:r>
            <w:hyperlink r:id="rId7" w:history="1">
              <w:proofErr w:type="spellStart"/>
              <w:r w:rsidR="004039F4" w:rsidRPr="004039F4">
                <w:rPr>
                  <w:rStyle w:val="Hyperlink"/>
                  <w:i/>
                  <w:sz w:val="18"/>
                  <w:szCs w:val="18"/>
                </w:rPr>
                <w:t>AGBusinessCenter</w:t>
              </w:r>
              <w:proofErr w:type="spellEnd"/>
              <w:r w:rsidR="004039F4" w:rsidRPr="004039F4">
                <w:rPr>
                  <w:rStyle w:val="Hyperlink"/>
                  <w:i/>
                  <w:sz w:val="18"/>
                  <w:szCs w:val="18"/>
                </w:rPr>
                <w:t xml:space="preserve"> @uky.edu</w:t>
              </w:r>
            </w:hyperlink>
            <w:r w:rsidR="004039F4" w:rsidRPr="004039F4">
              <w:rPr>
                <w:i/>
                <w:sz w:val="18"/>
                <w:szCs w:val="18"/>
              </w:rPr>
              <w:t>.</w:t>
            </w:r>
            <w:r w:rsidR="00FF6405" w:rsidRPr="00BB4B9D">
              <w:rPr>
                <w:i/>
                <w:color w:val="C00000"/>
                <w:sz w:val="18"/>
                <w:szCs w:val="18"/>
              </w:rPr>
              <w:t xml:space="preserve"> A list of other notaries</w:t>
            </w:r>
            <w:r w:rsidR="00BB4B9D" w:rsidRPr="00BB4B9D">
              <w:rPr>
                <w:i/>
                <w:color w:val="C00000"/>
                <w:sz w:val="18"/>
                <w:szCs w:val="18"/>
              </w:rPr>
              <w:t xml:space="preserve"> around campus are included on the Notary handout that </w:t>
            </w:r>
            <w:proofErr w:type="gramStart"/>
            <w:r w:rsidR="00BB4B9D" w:rsidRPr="00BB4B9D">
              <w:rPr>
                <w:i/>
                <w:color w:val="C00000"/>
                <w:sz w:val="18"/>
                <w:szCs w:val="18"/>
              </w:rPr>
              <w:t>is attached</w:t>
            </w:r>
            <w:proofErr w:type="gramEnd"/>
            <w:r w:rsidR="00BB4B9D" w:rsidRPr="00BB4B9D">
              <w:rPr>
                <w:i/>
                <w:color w:val="C00000"/>
                <w:sz w:val="18"/>
                <w:szCs w:val="18"/>
              </w:rPr>
              <w:t>.</w:t>
            </w:r>
          </w:p>
          <w:p w:rsidR="00637A9E" w:rsidRDefault="00700D1D" w:rsidP="00445DE4">
            <w:pPr>
              <w:pStyle w:val="ActionItems"/>
              <w:numPr>
                <w:ilvl w:val="1"/>
                <w:numId w:val="4"/>
              </w:numPr>
            </w:pPr>
            <w:r>
              <w:t>Mentor Program</w:t>
            </w:r>
            <w:r w:rsidR="00373110">
              <w:t xml:space="preserve"> – </w:t>
            </w:r>
            <w:r w:rsidR="00373110" w:rsidRPr="00373110">
              <w:rPr>
                <w:i/>
                <w:color w:val="C00000"/>
                <w:sz w:val="18"/>
                <w:szCs w:val="18"/>
              </w:rPr>
              <w:t xml:space="preserve">This program provides new college staff with the resources and mentoring needed to be more successful in their jobs, after they complete their 90-day probationary period.  There are currently 23 mentors in the program, and 19 staff have requested to </w:t>
            </w:r>
            <w:proofErr w:type="gramStart"/>
            <w:r w:rsidR="00373110" w:rsidRPr="00373110">
              <w:rPr>
                <w:i/>
                <w:color w:val="C00000"/>
                <w:sz w:val="18"/>
                <w:szCs w:val="18"/>
              </w:rPr>
              <w:t>be mentored</w:t>
            </w:r>
            <w:proofErr w:type="gramEnd"/>
            <w:r w:rsidR="00373110" w:rsidRPr="00373110">
              <w:rPr>
                <w:i/>
                <w:color w:val="C00000"/>
                <w:sz w:val="18"/>
                <w:szCs w:val="18"/>
              </w:rPr>
              <w:t>.</w:t>
            </w:r>
            <w:r w:rsidR="0093740E">
              <w:rPr>
                <w:i/>
                <w:color w:val="C00000"/>
                <w:sz w:val="18"/>
                <w:szCs w:val="18"/>
              </w:rPr>
              <w:t xml:space="preserve"> </w:t>
            </w:r>
            <w:proofErr w:type="gramStart"/>
            <w:r w:rsidR="0093740E">
              <w:rPr>
                <w:i/>
                <w:color w:val="C00000"/>
                <w:sz w:val="18"/>
                <w:szCs w:val="18"/>
              </w:rPr>
              <w:t>Mentors can be nominated by self, peers or manager</w:t>
            </w:r>
            <w:proofErr w:type="gramEnd"/>
            <w:r w:rsidR="0093740E">
              <w:rPr>
                <w:i/>
                <w:color w:val="C00000"/>
                <w:sz w:val="18"/>
                <w:szCs w:val="18"/>
              </w:rPr>
              <w:t xml:space="preserve">. </w:t>
            </w:r>
            <w:r w:rsidR="006E72A3">
              <w:rPr>
                <w:i/>
                <w:color w:val="C00000"/>
                <w:sz w:val="18"/>
                <w:szCs w:val="18"/>
              </w:rPr>
              <w:t>Some of the a</w:t>
            </w:r>
            <w:r w:rsidR="0093740E">
              <w:rPr>
                <w:i/>
                <w:color w:val="C00000"/>
                <w:sz w:val="18"/>
                <w:szCs w:val="18"/>
              </w:rPr>
              <w:t xml:space="preserve">reas of the program </w:t>
            </w:r>
            <w:r w:rsidR="006E72A3">
              <w:rPr>
                <w:i/>
                <w:color w:val="C00000"/>
                <w:sz w:val="18"/>
                <w:szCs w:val="18"/>
              </w:rPr>
              <w:t xml:space="preserve">include </w:t>
            </w:r>
            <w:r w:rsidR="0093740E">
              <w:rPr>
                <w:i/>
                <w:color w:val="C00000"/>
                <w:sz w:val="18"/>
                <w:szCs w:val="18"/>
              </w:rPr>
              <w:t xml:space="preserve">benefits, employee resources, college resources, navigating websites and systems, college structure, soft skills and networking. Questions </w:t>
            </w:r>
            <w:proofErr w:type="gramStart"/>
            <w:r w:rsidR="0093740E">
              <w:rPr>
                <w:i/>
                <w:color w:val="C00000"/>
                <w:sz w:val="18"/>
                <w:szCs w:val="18"/>
              </w:rPr>
              <w:t>may be directed</w:t>
            </w:r>
            <w:proofErr w:type="gramEnd"/>
            <w:r w:rsidR="0093740E">
              <w:rPr>
                <w:i/>
                <w:color w:val="C00000"/>
                <w:sz w:val="18"/>
                <w:szCs w:val="18"/>
              </w:rPr>
              <w:t xml:space="preserve"> to Melissa Horton in the </w:t>
            </w:r>
            <w:r w:rsidR="006E72A3">
              <w:rPr>
                <w:i/>
                <w:color w:val="C00000"/>
                <w:sz w:val="18"/>
                <w:szCs w:val="18"/>
              </w:rPr>
              <w:t>b</w:t>
            </w:r>
            <w:r w:rsidR="0093740E">
              <w:rPr>
                <w:i/>
                <w:color w:val="C00000"/>
                <w:sz w:val="18"/>
                <w:szCs w:val="18"/>
              </w:rPr>
              <w:t xml:space="preserve">usiness </w:t>
            </w:r>
            <w:r w:rsidR="006E72A3">
              <w:rPr>
                <w:i/>
                <w:color w:val="C00000"/>
                <w:sz w:val="18"/>
                <w:szCs w:val="18"/>
              </w:rPr>
              <w:t>c</w:t>
            </w:r>
            <w:r w:rsidR="0093740E">
              <w:rPr>
                <w:i/>
                <w:color w:val="C00000"/>
                <w:sz w:val="18"/>
                <w:szCs w:val="18"/>
              </w:rPr>
              <w:t>enter.</w:t>
            </w:r>
          </w:p>
          <w:p w:rsidR="00686198" w:rsidRDefault="00686198" w:rsidP="00445DE4">
            <w:pPr>
              <w:pStyle w:val="ActionItems"/>
              <w:numPr>
                <w:ilvl w:val="1"/>
                <w:numId w:val="4"/>
              </w:numPr>
            </w:pPr>
            <w:r>
              <w:t>Staff Professional Development Fund</w:t>
            </w:r>
            <w:r w:rsidR="006F0B67">
              <w:t>*</w:t>
            </w:r>
            <w:r w:rsidR="00373110">
              <w:t xml:space="preserve"> - </w:t>
            </w:r>
            <w:r w:rsidR="00373110" w:rsidRPr="00DB1E33">
              <w:rPr>
                <w:i/>
                <w:color w:val="C00000"/>
                <w:sz w:val="18"/>
                <w:szCs w:val="18"/>
              </w:rPr>
              <w:t xml:space="preserve">This relatively new fund was established last year by the Dean to provide college staff with funds needed to assist in meeting their professional development goals. </w:t>
            </w:r>
            <w:r w:rsidR="0093740E">
              <w:rPr>
                <w:i/>
                <w:color w:val="C00000"/>
                <w:sz w:val="18"/>
                <w:szCs w:val="18"/>
              </w:rPr>
              <w:t xml:space="preserve">The </w:t>
            </w:r>
            <w:r w:rsidR="00CA46AF">
              <w:rPr>
                <w:i/>
                <w:color w:val="C00000"/>
                <w:sz w:val="18"/>
                <w:szCs w:val="18"/>
              </w:rPr>
              <w:t>b</w:t>
            </w:r>
            <w:r w:rsidR="0093740E">
              <w:rPr>
                <w:i/>
                <w:color w:val="C00000"/>
                <w:sz w:val="18"/>
                <w:szCs w:val="18"/>
              </w:rPr>
              <w:t xml:space="preserve">usiness </w:t>
            </w:r>
            <w:r w:rsidR="00CA46AF">
              <w:rPr>
                <w:i/>
                <w:color w:val="C00000"/>
                <w:sz w:val="18"/>
                <w:szCs w:val="18"/>
              </w:rPr>
              <w:t>c</w:t>
            </w:r>
            <w:r w:rsidR="0093740E">
              <w:rPr>
                <w:i/>
                <w:color w:val="C00000"/>
                <w:sz w:val="18"/>
                <w:szCs w:val="18"/>
              </w:rPr>
              <w:t>enter is currently taking a</w:t>
            </w:r>
            <w:r w:rsidR="00DB1E33" w:rsidRPr="00DB1E33">
              <w:rPr>
                <w:i/>
                <w:color w:val="C00000"/>
                <w:sz w:val="18"/>
                <w:szCs w:val="18"/>
              </w:rPr>
              <w:t xml:space="preserve">pplications for this </w:t>
            </w:r>
            <w:r w:rsidR="0093740E">
              <w:rPr>
                <w:i/>
                <w:color w:val="C00000"/>
                <w:sz w:val="18"/>
                <w:szCs w:val="18"/>
              </w:rPr>
              <w:t xml:space="preserve">fiscal year; deadline </w:t>
            </w:r>
            <w:r w:rsidR="00DB1E33" w:rsidRPr="00DB1E33">
              <w:rPr>
                <w:i/>
                <w:color w:val="C00000"/>
                <w:sz w:val="18"/>
                <w:szCs w:val="18"/>
              </w:rPr>
              <w:t xml:space="preserve">is May 1. </w:t>
            </w:r>
            <w:r w:rsidR="00D924CB">
              <w:rPr>
                <w:i/>
                <w:color w:val="C00000"/>
                <w:sz w:val="18"/>
                <w:szCs w:val="18"/>
              </w:rPr>
              <w:t xml:space="preserve">Staff </w:t>
            </w:r>
            <w:proofErr w:type="gramStart"/>
            <w:r w:rsidR="00D924CB">
              <w:rPr>
                <w:i/>
                <w:color w:val="C00000"/>
                <w:sz w:val="18"/>
                <w:szCs w:val="18"/>
              </w:rPr>
              <w:t>may be awarded</w:t>
            </w:r>
            <w:proofErr w:type="gramEnd"/>
            <w:r w:rsidR="00D924CB">
              <w:rPr>
                <w:i/>
                <w:color w:val="C00000"/>
                <w:sz w:val="18"/>
                <w:szCs w:val="18"/>
              </w:rPr>
              <w:t xml:space="preserve"> up to $1,000 toward the cost of professional development training/workshops</w:t>
            </w:r>
            <w:r w:rsidR="00CA46AF">
              <w:rPr>
                <w:i/>
                <w:color w:val="C00000"/>
                <w:sz w:val="18"/>
                <w:szCs w:val="18"/>
              </w:rPr>
              <w:t>. D</w:t>
            </w:r>
            <w:r w:rsidR="0093740E">
              <w:rPr>
                <w:i/>
                <w:color w:val="C00000"/>
                <w:sz w:val="18"/>
                <w:szCs w:val="18"/>
              </w:rPr>
              <w:t>epartment</w:t>
            </w:r>
            <w:r w:rsidR="00CA46AF">
              <w:rPr>
                <w:i/>
                <w:color w:val="C00000"/>
                <w:sz w:val="18"/>
                <w:szCs w:val="18"/>
              </w:rPr>
              <w:t>s must</w:t>
            </w:r>
            <w:r w:rsidR="0093740E">
              <w:rPr>
                <w:i/>
                <w:color w:val="C00000"/>
                <w:sz w:val="18"/>
                <w:szCs w:val="18"/>
              </w:rPr>
              <w:t xml:space="preserve"> provid</w:t>
            </w:r>
            <w:r w:rsidR="00CA46AF">
              <w:rPr>
                <w:i/>
                <w:color w:val="C00000"/>
                <w:sz w:val="18"/>
                <w:szCs w:val="18"/>
              </w:rPr>
              <w:t>e</w:t>
            </w:r>
            <w:r w:rsidR="0093740E">
              <w:rPr>
                <w:i/>
                <w:color w:val="C00000"/>
                <w:sz w:val="18"/>
                <w:szCs w:val="18"/>
              </w:rPr>
              <w:t xml:space="preserve"> at least half the cost</w:t>
            </w:r>
            <w:r w:rsidR="00D924CB">
              <w:rPr>
                <w:i/>
                <w:color w:val="C00000"/>
                <w:sz w:val="18"/>
                <w:szCs w:val="18"/>
              </w:rPr>
              <w:t xml:space="preserve">. </w:t>
            </w:r>
            <w:r w:rsidR="00DB1E33" w:rsidRPr="00DB1E33">
              <w:rPr>
                <w:i/>
                <w:color w:val="C00000"/>
                <w:sz w:val="18"/>
                <w:szCs w:val="18"/>
              </w:rPr>
              <w:t xml:space="preserve">Requests and questions </w:t>
            </w:r>
            <w:proofErr w:type="gramStart"/>
            <w:r w:rsidR="00DB1E33" w:rsidRPr="00DB1E33">
              <w:rPr>
                <w:i/>
                <w:color w:val="C00000"/>
                <w:sz w:val="18"/>
                <w:szCs w:val="18"/>
              </w:rPr>
              <w:t>should be sent</w:t>
            </w:r>
            <w:proofErr w:type="gramEnd"/>
            <w:r w:rsidR="00DB1E33" w:rsidRPr="00DB1E33">
              <w:rPr>
                <w:i/>
                <w:color w:val="C00000"/>
                <w:sz w:val="18"/>
                <w:szCs w:val="18"/>
              </w:rPr>
              <w:t xml:space="preserve"> to</w:t>
            </w:r>
            <w:r w:rsidR="00DB1E33" w:rsidRPr="00DB1E33">
              <w:rPr>
                <w:i/>
                <w:sz w:val="18"/>
                <w:szCs w:val="18"/>
              </w:rPr>
              <w:t xml:space="preserve"> </w:t>
            </w:r>
            <w:hyperlink r:id="rId8" w:history="1">
              <w:r w:rsidR="00DB1E33" w:rsidRPr="00DB1E33">
                <w:rPr>
                  <w:rStyle w:val="Hyperlink"/>
                  <w:i/>
                  <w:sz w:val="18"/>
                  <w:szCs w:val="18"/>
                </w:rPr>
                <w:t>agbusinesscenter@uky.edu</w:t>
              </w:r>
            </w:hyperlink>
            <w:r w:rsidR="00DB1E33" w:rsidRPr="00DB1E33">
              <w:rPr>
                <w:i/>
                <w:color w:val="C00000"/>
                <w:sz w:val="18"/>
                <w:szCs w:val="18"/>
              </w:rPr>
              <w:t>. An in</w:t>
            </w:r>
            <w:r w:rsidR="0093740E">
              <w:rPr>
                <w:i/>
                <w:color w:val="C00000"/>
                <w:sz w:val="18"/>
                <w:szCs w:val="18"/>
              </w:rPr>
              <w:t xml:space="preserve">formational flier </w:t>
            </w:r>
            <w:proofErr w:type="gramStart"/>
            <w:r w:rsidR="0093740E">
              <w:rPr>
                <w:i/>
                <w:color w:val="C00000"/>
                <w:sz w:val="18"/>
                <w:szCs w:val="18"/>
              </w:rPr>
              <w:t>is attached</w:t>
            </w:r>
            <w:proofErr w:type="gramEnd"/>
            <w:r w:rsidR="0093740E">
              <w:rPr>
                <w:i/>
                <w:color w:val="C00000"/>
                <w:sz w:val="18"/>
                <w:szCs w:val="18"/>
              </w:rPr>
              <w:t>.</w:t>
            </w:r>
          </w:p>
          <w:p w:rsidR="003D4217" w:rsidRDefault="003D4217" w:rsidP="003D4217">
            <w:pPr>
              <w:pStyle w:val="ActionItems"/>
              <w:numPr>
                <w:ilvl w:val="0"/>
                <w:numId w:val="0"/>
              </w:numPr>
              <w:ind w:left="360"/>
              <w:rPr>
                <w:b/>
              </w:rPr>
            </w:pPr>
          </w:p>
          <w:p w:rsidR="003D4217" w:rsidRDefault="003D4217" w:rsidP="003D4217">
            <w:pPr>
              <w:pStyle w:val="ActionItems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Budget &amp; Finance</w:t>
            </w:r>
          </w:p>
          <w:p w:rsidR="00722F47" w:rsidRDefault="008B2AF8" w:rsidP="003D4217">
            <w:pPr>
              <w:pStyle w:val="ActionItems"/>
              <w:numPr>
                <w:ilvl w:val="1"/>
                <w:numId w:val="4"/>
              </w:numPr>
            </w:pPr>
            <w:r>
              <w:t>Fund Balance Update</w:t>
            </w:r>
            <w:r w:rsidR="00895BDD">
              <w:t xml:space="preserve"> – </w:t>
            </w:r>
            <w:r w:rsidR="00895BDD" w:rsidRPr="00895BDD">
              <w:rPr>
                <w:i/>
                <w:color w:val="C00000"/>
                <w:sz w:val="18"/>
                <w:szCs w:val="18"/>
              </w:rPr>
              <w:t xml:space="preserve">FY18 fund balances </w:t>
            </w:r>
            <w:proofErr w:type="gramStart"/>
            <w:r w:rsidR="00895BDD" w:rsidRPr="00895BDD">
              <w:rPr>
                <w:i/>
                <w:color w:val="C00000"/>
                <w:sz w:val="18"/>
                <w:szCs w:val="18"/>
              </w:rPr>
              <w:t>will be distributed</w:t>
            </w:r>
            <w:proofErr w:type="gramEnd"/>
            <w:r w:rsidR="00895BDD" w:rsidRPr="00895BDD">
              <w:rPr>
                <w:i/>
                <w:color w:val="C00000"/>
                <w:sz w:val="18"/>
                <w:szCs w:val="18"/>
              </w:rPr>
              <w:t xml:space="preserve"> to units next week via budget transfers.</w:t>
            </w:r>
          </w:p>
          <w:p w:rsidR="008B2AF8" w:rsidRDefault="008B2AF8" w:rsidP="003D4217">
            <w:pPr>
              <w:pStyle w:val="ActionItems"/>
              <w:numPr>
                <w:ilvl w:val="1"/>
                <w:numId w:val="4"/>
              </w:numPr>
            </w:pPr>
            <w:r>
              <w:t>FY20 Budget Prep</w:t>
            </w:r>
            <w:r w:rsidR="00895BDD">
              <w:t xml:space="preserve"> – </w:t>
            </w:r>
            <w:r w:rsidR="00D76CC7" w:rsidRPr="00D76CC7">
              <w:rPr>
                <w:i/>
                <w:color w:val="C00000"/>
                <w:sz w:val="18"/>
                <w:szCs w:val="18"/>
              </w:rPr>
              <w:t>Budget prep i</w:t>
            </w:r>
            <w:r w:rsidR="00895BDD" w:rsidRPr="00D76CC7">
              <w:rPr>
                <w:i/>
                <w:color w:val="C00000"/>
                <w:sz w:val="18"/>
                <w:szCs w:val="18"/>
              </w:rPr>
              <w:t xml:space="preserve">s already underway; </w:t>
            </w:r>
            <w:r w:rsidR="00F9189C">
              <w:rPr>
                <w:i/>
                <w:color w:val="C00000"/>
                <w:sz w:val="18"/>
                <w:szCs w:val="18"/>
              </w:rPr>
              <w:t xml:space="preserve">the </w:t>
            </w:r>
            <w:r w:rsidR="00895BDD" w:rsidRPr="00D76CC7">
              <w:rPr>
                <w:i/>
                <w:color w:val="C00000"/>
                <w:sz w:val="18"/>
                <w:szCs w:val="18"/>
              </w:rPr>
              <w:t>freeze</w:t>
            </w:r>
            <w:r w:rsidR="00F9189C">
              <w:rPr>
                <w:i/>
                <w:color w:val="C00000"/>
                <w:sz w:val="18"/>
                <w:szCs w:val="18"/>
              </w:rPr>
              <w:t xml:space="preserve"> to set the recurring base</w:t>
            </w:r>
            <w:r w:rsidR="00895BDD" w:rsidRPr="00D76CC7">
              <w:rPr>
                <w:i/>
                <w:color w:val="C00000"/>
                <w:sz w:val="18"/>
                <w:szCs w:val="18"/>
              </w:rPr>
              <w:t xml:space="preserve"> occurred</w:t>
            </w:r>
            <w:r w:rsidR="00462844">
              <w:rPr>
                <w:i/>
                <w:color w:val="C00000"/>
                <w:sz w:val="18"/>
                <w:szCs w:val="18"/>
              </w:rPr>
              <w:t xml:space="preserve"> in early</w:t>
            </w:r>
            <w:r w:rsidR="00895BDD" w:rsidRPr="00D76CC7">
              <w:rPr>
                <w:i/>
                <w:color w:val="C00000"/>
                <w:sz w:val="18"/>
                <w:szCs w:val="18"/>
              </w:rPr>
              <w:t xml:space="preserve"> February. Restricted and income estimate</w:t>
            </w:r>
            <w:r w:rsidR="00F9189C">
              <w:rPr>
                <w:i/>
                <w:color w:val="C00000"/>
                <w:sz w:val="18"/>
                <w:szCs w:val="18"/>
              </w:rPr>
              <w:t xml:space="preserve"> </w:t>
            </w:r>
            <w:r w:rsidR="00895BDD" w:rsidRPr="00D76CC7">
              <w:rPr>
                <w:i/>
                <w:color w:val="C00000"/>
                <w:sz w:val="18"/>
                <w:szCs w:val="18"/>
              </w:rPr>
              <w:t>s</w:t>
            </w:r>
            <w:r w:rsidR="00F9189C">
              <w:rPr>
                <w:i/>
                <w:color w:val="C00000"/>
                <w:sz w:val="18"/>
                <w:szCs w:val="18"/>
              </w:rPr>
              <w:t>preadsheets</w:t>
            </w:r>
            <w:r w:rsidR="00895BDD" w:rsidRPr="00D76CC7">
              <w:rPr>
                <w:i/>
                <w:color w:val="C00000"/>
                <w:sz w:val="18"/>
                <w:szCs w:val="18"/>
              </w:rPr>
              <w:t xml:space="preserve"> will be sent out soon</w:t>
            </w:r>
            <w:r w:rsidR="00D76CC7" w:rsidRPr="00D76CC7">
              <w:rPr>
                <w:i/>
                <w:color w:val="C00000"/>
                <w:sz w:val="18"/>
                <w:szCs w:val="18"/>
              </w:rPr>
              <w:t xml:space="preserve">. </w:t>
            </w:r>
            <w:r w:rsidR="00F9189C">
              <w:rPr>
                <w:i/>
                <w:color w:val="C00000"/>
                <w:sz w:val="18"/>
                <w:szCs w:val="18"/>
              </w:rPr>
              <w:t xml:space="preserve">The due date is to be determined. </w:t>
            </w:r>
            <w:r w:rsidR="00D76CC7" w:rsidRPr="00D76CC7">
              <w:rPr>
                <w:i/>
                <w:color w:val="C00000"/>
                <w:sz w:val="18"/>
                <w:szCs w:val="18"/>
              </w:rPr>
              <w:t xml:space="preserve">The rules and policies for setting course fees </w:t>
            </w:r>
            <w:proofErr w:type="gramStart"/>
            <w:r w:rsidR="00D76CC7" w:rsidRPr="00D76CC7">
              <w:rPr>
                <w:i/>
                <w:color w:val="C00000"/>
                <w:sz w:val="18"/>
                <w:szCs w:val="18"/>
              </w:rPr>
              <w:t>will be released</w:t>
            </w:r>
            <w:proofErr w:type="gramEnd"/>
            <w:r w:rsidR="00D76CC7" w:rsidRPr="00D76CC7">
              <w:rPr>
                <w:i/>
                <w:color w:val="C00000"/>
                <w:sz w:val="18"/>
                <w:szCs w:val="18"/>
              </w:rPr>
              <w:t xml:space="preserve"> on February 25 and </w:t>
            </w:r>
            <w:r w:rsidR="00F9189C">
              <w:rPr>
                <w:i/>
                <w:color w:val="C00000"/>
                <w:sz w:val="18"/>
                <w:szCs w:val="18"/>
              </w:rPr>
              <w:t>will be</w:t>
            </w:r>
            <w:r w:rsidR="00462844">
              <w:rPr>
                <w:i/>
                <w:color w:val="C00000"/>
                <w:sz w:val="18"/>
                <w:szCs w:val="18"/>
              </w:rPr>
              <w:t xml:space="preserve"> </w:t>
            </w:r>
            <w:r w:rsidR="00F9189C">
              <w:rPr>
                <w:i/>
                <w:color w:val="C00000"/>
                <w:sz w:val="18"/>
                <w:szCs w:val="18"/>
              </w:rPr>
              <w:t>due</w:t>
            </w:r>
            <w:r w:rsidR="00D76CC7" w:rsidRPr="00D76CC7">
              <w:rPr>
                <w:i/>
                <w:color w:val="C00000"/>
                <w:sz w:val="18"/>
                <w:szCs w:val="18"/>
              </w:rPr>
              <w:t xml:space="preserve"> in the middle of March</w:t>
            </w:r>
            <w:r w:rsidR="00F9189C">
              <w:rPr>
                <w:i/>
                <w:color w:val="C00000"/>
                <w:sz w:val="18"/>
                <w:szCs w:val="18"/>
              </w:rPr>
              <w:t xml:space="preserve"> (exact date still to be determined)</w:t>
            </w:r>
            <w:r w:rsidR="00D76CC7" w:rsidRPr="00D76CC7">
              <w:rPr>
                <w:i/>
                <w:color w:val="C00000"/>
                <w:sz w:val="18"/>
                <w:szCs w:val="18"/>
              </w:rPr>
              <w:t>. Requests for FY19 fund balance returns</w:t>
            </w:r>
            <w:r w:rsidR="00F9189C">
              <w:rPr>
                <w:i/>
                <w:color w:val="C00000"/>
                <w:sz w:val="18"/>
                <w:szCs w:val="18"/>
              </w:rPr>
              <w:t xml:space="preserve"> are</w:t>
            </w:r>
            <w:r w:rsidR="00D76CC7" w:rsidRPr="00D76CC7">
              <w:rPr>
                <w:i/>
                <w:color w:val="C00000"/>
                <w:sz w:val="18"/>
                <w:szCs w:val="18"/>
              </w:rPr>
              <w:t xml:space="preserve"> due March 29.</w:t>
            </w:r>
          </w:p>
          <w:p w:rsidR="002B7817" w:rsidRPr="00BD7214" w:rsidRDefault="002B7817" w:rsidP="002B7817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:rsidR="002B7817" w:rsidRDefault="002B7817" w:rsidP="002B7817">
            <w:pPr>
              <w:pStyle w:val="ActionItems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Professional Development</w:t>
            </w:r>
          </w:p>
          <w:p w:rsidR="002B7817" w:rsidRDefault="002B7817" w:rsidP="002B7817">
            <w:pPr>
              <w:pStyle w:val="ActionItems"/>
              <w:numPr>
                <w:ilvl w:val="1"/>
                <w:numId w:val="4"/>
              </w:numPr>
            </w:pPr>
            <w:r>
              <w:t>Generations in the Workplace</w:t>
            </w:r>
            <w:r w:rsidR="00462844">
              <w:t>*</w:t>
            </w:r>
            <w:r>
              <w:t xml:space="preserve"> – Michelle Jone</w:t>
            </w:r>
            <w:r w:rsidR="00785FD7">
              <w:t>s</w:t>
            </w:r>
            <w:r w:rsidR="0093740E">
              <w:t xml:space="preserve"> – </w:t>
            </w:r>
            <w:r w:rsidR="0093740E" w:rsidRPr="005703AD">
              <w:rPr>
                <w:i/>
                <w:color w:val="C00000"/>
                <w:sz w:val="18"/>
                <w:szCs w:val="18"/>
              </w:rPr>
              <w:t xml:space="preserve">A copy of this professional development </w:t>
            </w:r>
            <w:r w:rsidR="005703AD" w:rsidRPr="005703AD">
              <w:rPr>
                <w:i/>
                <w:color w:val="C00000"/>
                <w:sz w:val="18"/>
                <w:szCs w:val="18"/>
              </w:rPr>
              <w:t xml:space="preserve">handout is attached. All of those who attended this session will receive credit toward their professional development MJR. Sign-in sheet </w:t>
            </w:r>
            <w:proofErr w:type="gramStart"/>
            <w:r w:rsidR="005703AD" w:rsidRPr="005703AD">
              <w:rPr>
                <w:i/>
                <w:color w:val="C00000"/>
                <w:sz w:val="18"/>
                <w:szCs w:val="18"/>
              </w:rPr>
              <w:t>was provided</w:t>
            </w:r>
            <w:proofErr w:type="gramEnd"/>
            <w:r w:rsidR="005703AD" w:rsidRPr="005703AD">
              <w:rPr>
                <w:i/>
                <w:color w:val="C00000"/>
                <w:sz w:val="18"/>
                <w:szCs w:val="18"/>
              </w:rPr>
              <w:t>.</w:t>
            </w:r>
          </w:p>
          <w:p w:rsidR="00D31F13" w:rsidRPr="00D31F13" w:rsidRDefault="00D31F13" w:rsidP="00D31F13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:rsidR="00F77B8A" w:rsidRDefault="00120B27" w:rsidP="00F77B8A">
            <w:pPr>
              <w:pStyle w:val="ActionItems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O</w:t>
            </w:r>
            <w:r w:rsidR="00F77B8A">
              <w:rPr>
                <w:b/>
              </w:rPr>
              <w:t>ther</w:t>
            </w:r>
          </w:p>
          <w:p w:rsidR="00D37972" w:rsidRDefault="009506BC" w:rsidP="00F77B8A">
            <w:pPr>
              <w:pStyle w:val="ActionItems"/>
              <w:numPr>
                <w:ilvl w:val="1"/>
                <w:numId w:val="4"/>
              </w:numPr>
            </w:pPr>
            <w:r>
              <w:t>New</w:t>
            </w:r>
            <w:r w:rsidR="00973CA8">
              <w:t xml:space="preserve"> </w:t>
            </w:r>
            <w:r w:rsidR="004C557F">
              <w:t>College Staff Introductions</w:t>
            </w:r>
          </w:p>
          <w:p w:rsidR="005703AD" w:rsidRPr="004C557F" w:rsidRDefault="005703AD" w:rsidP="005703AD">
            <w:pPr>
              <w:pStyle w:val="ActionItems"/>
              <w:numPr>
                <w:ilvl w:val="2"/>
                <w:numId w:val="4"/>
              </w:numPr>
              <w:rPr>
                <w:i/>
                <w:color w:val="C00000"/>
                <w:sz w:val="18"/>
                <w:szCs w:val="18"/>
              </w:rPr>
            </w:pPr>
            <w:r w:rsidRPr="004C557F">
              <w:rPr>
                <w:i/>
                <w:color w:val="C00000"/>
                <w:sz w:val="18"/>
                <w:szCs w:val="18"/>
              </w:rPr>
              <w:t>Nick Graves – Business Center</w:t>
            </w:r>
            <w:r w:rsidR="00462844">
              <w:rPr>
                <w:i/>
                <w:color w:val="C00000"/>
                <w:sz w:val="18"/>
                <w:szCs w:val="18"/>
              </w:rPr>
              <w:t xml:space="preserve"> (</w:t>
            </w:r>
            <w:r w:rsidRPr="004C557F">
              <w:rPr>
                <w:i/>
                <w:color w:val="C00000"/>
                <w:sz w:val="18"/>
                <w:szCs w:val="18"/>
              </w:rPr>
              <w:t>IT</w:t>
            </w:r>
            <w:r w:rsidR="00462844">
              <w:rPr>
                <w:i/>
                <w:color w:val="C00000"/>
                <w:sz w:val="18"/>
                <w:szCs w:val="18"/>
              </w:rPr>
              <w:t>)</w:t>
            </w:r>
          </w:p>
          <w:p w:rsidR="005703AD" w:rsidRPr="004C557F" w:rsidRDefault="005703AD" w:rsidP="005703AD">
            <w:pPr>
              <w:pStyle w:val="ActionItems"/>
              <w:numPr>
                <w:ilvl w:val="2"/>
                <w:numId w:val="4"/>
              </w:numPr>
              <w:rPr>
                <w:i/>
                <w:color w:val="C00000"/>
                <w:sz w:val="18"/>
                <w:szCs w:val="18"/>
              </w:rPr>
            </w:pPr>
            <w:r w:rsidRPr="004C557F">
              <w:rPr>
                <w:i/>
                <w:color w:val="C00000"/>
                <w:sz w:val="18"/>
                <w:szCs w:val="18"/>
              </w:rPr>
              <w:t>Sara Gardner – CAFE Philanthropy Office</w:t>
            </w:r>
          </w:p>
          <w:p w:rsidR="005703AD" w:rsidRPr="004C557F" w:rsidRDefault="005703AD" w:rsidP="005703AD">
            <w:pPr>
              <w:pStyle w:val="ActionItems"/>
              <w:numPr>
                <w:ilvl w:val="2"/>
                <w:numId w:val="4"/>
              </w:numPr>
              <w:rPr>
                <w:i/>
                <w:color w:val="C00000"/>
                <w:sz w:val="18"/>
                <w:szCs w:val="18"/>
              </w:rPr>
            </w:pPr>
            <w:r w:rsidRPr="004C557F">
              <w:rPr>
                <w:i/>
                <w:color w:val="C00000"/>
                <w:sz w:val="18"/>
                <w:szCs w:val="18"/>
              </w:rPr>
              <w:t>April Bridenbecker – CAFE Philanthropy Office</w:t>
            </w:r>
          </w:p>
          <w:p w:rsidR="005703AD" w:rsidRPr="004C557F" w:rsidRDefault="005703AD" w:rsidP="005703AD">
            <w:pPr>
              <w:pStyle w:val="ActionItems"/>
              <w:numPr>
                <w:ilvl w:val="2"/>
                <w:numId w:val="4"/>
              </w:numPr>
              <w:rPr>
                <w:i/>
                <w:color w:val="C00000"/>
                <w:sz w:val="18"/>
                <w:szCs w:val="18"/>
              </w:rPr>
            </w:pPr>
            <w:r w:rsidRPr="004C557F">
              <w:rPr>
                <w:i/>
                <w:color w:val="C00000"/>
                <w:sz w:val="18"/>
                <w:szCs w:val="18"/>
              </w:rPr>
              <w:t>Audrey Sparks – Plant &amp; Soil Sciences</w:t>
            </w:r>
          </w:p>
          <w:p w:rsidR="005703AD" w:rsidRPr="004C557F" w:rsidRDefault="005703AD" w:rsidP="005703AD">
            <w:pPr>
              <w:pStyle w:val="ActionItems"/>
              <w:numPr>
                <w:ilvl w:val="2"/>
                <w:numId w:val="4"/>
              </w:numPr>
              <w:rPr>
                <w:i/>
                <w:color w:val="C00000"/>
                <w:sz w:val="18"/>
                <w:szCs w:val="18"/>
              </w:rPr>
            </w:pPr>
            <w:r w:rsidRPr="004C557F">
              <w:rPr>
                <w:i/>
                <w:color w:val="C00000"/>
                <w:sz w:val="18"/>
                <w:szCs w:val="18"/>
              </w:rPr>
              <w:t>Tammy McGuire – Dietetics &amp; Human Nutrition</w:t>
            </w:r>
          </w:p>
          <w:p w:rsidR="005703AD" w:rsidRPr="004C557F" w:rsidRDefault="005703AD" w:rsidP="005703AD">
            <w:pPr>
              <w:pStyle w:val="ActionItems"/>
              <w:numPr>
                <w:ilvl w:val="2"/>
                <w:numId w:val="4"/>
              </w:numPr>
              <w:rPr>
                <w:i/>
                <w:color w:val="C00000"/>
                <w:sz w:val="18"/>
                <w:szCs w:val="18"/>
              </w:rPr>
            </w:pPr>
            <w:r w:rsidRPr="004C557F">
              <w:rPr>
                <w:i/>
                <w:color w:val="C00000"/>
                <w:sz w:val="18"/>
                <w:szCs w:val="18"/>
              </w:rPr>
              <w:t>Kelly Jordan – Program &amp; Staff Development (Extension HR)</w:t>
            </w:r>
          </w:p>
          <w:p w:rsidR="005703AD" w:rsidRPr="004C557F" w:rsidRDefault="005703AD" w:rsidP="005703AD">
            <w:pPr>
              <w:pStyle w:val="ActionItems"/>
              <w:numPr>
                <w:ilvl w:val="2"/>
                <w:numId w:val="4"/>
              </w:numPr>
              <w:rPr>
                <w:i/>
                <w:color w:val="C00000"/>
                <w:sz w:val="18"/>
                <w:szCs w:val="18"/>
              </w:rPr>
            </w:pPr>
            <w:r w:rsidRPr="004C557F">
              <w:rPr>
                <w:i/>
                <w:color w:val="C00000"/>
                <w:sz w:val="18"/>
                <w:szCs w:val="18"/>
              </w:rPr>
              <w:t>Stacy Miller – Program &amp; Staff Development (Extension HR)</w:t>
            </w:r>
          </w:p>
          <w:p w:rsidR="00C92E2F" w:rsidRDefault="00051E12" w:rsidP="00F77B8A">
            <w:pPr>
              <w:pStyle w:val="ActionItems"/>
              <w:numPr>
                <w:ilvl w:val="1"/>
                <w:numId w:val="4"/>
              </w:numPr>
            </w:pPr>
            <w:r>
              <w:t>Announcement of New Business Analyst</w:t>
            </w:r>
            <w:r w:rsidR="004C557F">
              <w:t xml:space="preserve"> – </w:t>
            </w:r>
            <w:r w:rsidR="00511BFC">
              <w:rPr>
                <w:i/>
                <w:color w:val="C00000"/>
                <w:sz w:val="18"/>
                <w:szCs w:val="18"/>
              </w:rPr>
              <w:t xml:space="preserve">We </w:t>
            </w:r>
            <w:r w:rsidR="004C557F" w:rsidRPr="004C557F">
              <w:rPr>
                <w:i/>
                <w:color w:val="C00000"/>
                <w:sz w:val="18"/>
                <w:szCs w:val="18"/>
              </w:rPr>
              <w:t xml:space="preserve">welcome a new business analyst to </w:t>
            </w:r>
            <w:r w:rsidR="00511BFC">
              <w:rPr>
                <w:i/>
                <w:color w:val="C00000"/>
                <w:sz w:val="18"/>
                <w:szCs w:val="18"/>
              </w:rPr>
              <w:t>our</w:t>
            </w:r>
            <w:r w:rsidR="004C557F" w:rsidRPr="004C557F">
              <w:rPr>
                <w:i/>
                <w:color w:val="C00000"/>
                <w:sz w:val="18"/>
                <w:szCs w:val="18"/>
              </w:rPr>
              <w:t xml:space="preserve"> team</w:t>
            </w:r>
            <w:r w:rsidR="00511BFC">
              <w:rPr>
                <w:i/>
                <w:color w:val="C00000"/>
                <w:sz w:val="18"/>
                <w:szCs w:val="18"/>
              </w:rPr>
              <w:t>. S</w:t>
            </w:r>
            <w:r w:rsidR="004C557F" w:rsidRPr="004C557F">
              <w:rPr>
                <w:i/>
                <w:color w:val="C00000"/>
                <w:sz w:val="18"/>
                <w:szCs w:val="18"/>
              </w:rPr>
              <w:t xml:space="preserve">cott Wells Jr. will join the </w:t>
            </w:r>
            <w:r w:rsidR="00511BFC">
              <w:rPr>
                <w:i/>
                <w:color w:val="C00000"/>
                <w:sz w:val="18"/>
                <w:szCs w:val="18"/>
              </w:rPr>
              <w:t>B</w:t>
            </w:r>
            <w:r w:rsidR="004C557F" w:rsidRPr="004C557F">
              <w:rPr>
                <w:i/>
                <w:color w:val="C00000"/>
                <w:sz w:val="18"/>
                <w:szCs w:val="18"/>
              </w:rPr>
              <w:t xml:space="preserve">usiness </w:t>
            </w:r>
            <w:r w:rsidR="00511BFC">
              <w:rPr>
                <w:i/>
                <w:color w:val="C00000"/>
                <w:sz w:val="18"/>
                <w:szCs w:val="18"/>
              </w:rPr>
              <w:t>C</w:t>
            </w:r>
            <w:r w:rsidR="004C557F" w:rsidRPr="004C557F">
              <w:rPr>
                <w:i/>
                <w:color w:val="C00000"/>
                <w:sz w:val="18"/>
                <w:szCs w:val="18"/>
              </w:rPr>
              <w:t>enter on February 22</w:t>
            </w:r>
            <w:r w:rsidR="00511BFC">
              <w:rPr>
                <w:i/>
                <w:color w:val="C00000"/>
                <w:sz w:val="18"/>
                <w:szCs w:val="18"/>
              </w:rPr>
              <w:t>, and will be located in N106B</w:t>
            </w:r>
            <w:r w:rsidR="004C557F" w:rsidRPr="004C557F">
              <w:rPr>
                <w:i/>
                <w:color w:val="C00000"/>
                <w:sz w:val="18"/>
                <w:szCs w:val="18"/>
              </w:rPr>
              <w:t xml:space="preserve">. The </w:t>
            </w:r>
            <w:proofErr w:type="gramStart"/>
            <w:r w:rsidR="004C557F" w:rsidRPr="004C557F">
              <w:rPr>
                <w:i/>
                <w:color w:val="C00000"/>
                <w:sz w:val="18"/>
                <w:szCs w:val="18"/>
              </w:rPr>
              <w:t>unit business analyst reassignments</w:t>
            </w:r>
            <w:proofErr w:type="gramEnd"/>
            <w:r w:rsidR="004C557F" w:rsidRPr="004C557F">
              <w:rPr>
                <w:i/>
                <w:color w:val="C00000"/>
                <w:sz w:val="18"/>
                <w:szCs w:val="18"/>
              </w:rPr>
              <w:t xml:space="preserve"> will be </w:t>
            </w:r>
            <w:r w:rsidR="00511BFC">
              <w:rPr>
                <w:i/>
                <w:color w:val="C00000"/>
                <w:sz w:val="18"/>
                <w:szCs w:val="18"/>
              </w:rPr>
              <w:t>announced</w:t>
            </w:r>
            <w:r w:rsidR="004C557F" w:rsidRPr="004C557F">
              <w:rPr>
                <w:i/>
                <w:color w:val="C00000"/>
                <w:sz w:val="18"/>
                <w:szCs w:val="18"/>
              </w:rPr>
              <w:t xml:space="preserve"> soon.</w:t>
            </w:r>
          </w:p>
          <w:p w:rsidR="0071522B" w:rsidRDefault="0071522B" w:rsidP="00F77B8A">
            <w:pPr>
              <w:pStyle w:val="ActionItems"/>
              <w:numPr>
                <w:ilvl w:val="1"/>
                <w:numId w:val="4"/>
              </w:numPr>
            </w:pPr>
            <w:r>
              <w:t>Sign-In Sheet</w:t>
            </w:r>
          </w:p>
          <w:p w:rsidR="00F77B8A" w:rsidRPr="00423271" w:rsidRDefault="00F77B8A" w:rsidP="00F77B8A">
            <w:pPr>
              <w:pStyle w:val="ActionItems"/>
              <w:numPr>
                <w:ilvl w:val="1"/>
                <w:numId w:val="4"/>
              </w:numPr>
              <w:rPr>
                <w:b/>
              </w:rPr>
            </w:pPr>
            <w:r>
              <w:t>Relay meeting in</w:t>
            </w:r>
            <w:r w:rsidR="006361BC">
              <w:t>f</w:t>
            </w:r>
            <w:r>
              <w:t>o to other departmental staff</w:t>
            </w:r>
          </w:p>
          <w:p w:rsidR="00120B27" w:rsidRDefault="00120B27" w:rsidP="00120B27">
            <w:pPr>
              <w:pStyle w:val="ActionItems"/>
              <w:numPr>
                <w:ilvl w:val="0"/>
                <w:numId w:val="0"/>
              </w:numPr>
              <w:rPr>
                <w:b/>
              </w:rPr>
            </w:pPr>
          </w:p>
          <w:p w:rsidR="00706DE2" w:rsidRDefault="00706DE2" w:rsidP="00120B27">
            <w:pPr>
              <w:pStyle w:val="ActionItems"/>
              <w:numPr>
                <w:ilvl w:val="0"/>
                <w:numId w:val="0"/>
              </w:numPr>
              <w:rPr>
                <w:b/>
              </w:rPr>
            </w:pPr>
          </w:p>
          <w:p w:rsidR="00120B27" w:rsidRPr="00411BF2" w:rsidRDefault="00722F47" w:rsidP="00120B27">
            <w:pPr>
              <w:pStyle w:val="ActionItem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*</w:t>
            </w:r>
            <w:r w:rsidRPr="001365F6">
              <w:t>Includes handout</w:t>
            </w:r>
          </w:p>
          <w:p w:rsidR="00F77B8A" w:rsidRPr="00FB3B36" w:rsidRDefault="00F77B8A" w:rsidP="00D948CC">
            <w:pPr>
              <w:pStyle w:val="ActionItems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</w:tr>
      <w:tr w:rsidR="00774411" w:rsidRPr="0086110A" w:rsidTr="009B76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04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11" w:rsidRDefault="00774411" w:rsidP="000F1631">
            <w:pPr>
              <w:pStyle w:val="ActionItems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7D5836" w:rsidRDefault="007D5836" w:rsidP="00D31F13">
      <w:bookmarkStart w:id="3" w:name="MinuteAdditional"/>
      <w:bookmarkEnd w:id="1"/>
      <w:bookmarkEnd w:id="3"/>
    </w:p>
    <w:sectPr w:rsidR="007D5836" w:rsidSect="00990F96">
      <w:footerReference w:type="default" r:id="rId9"/>
      <w:type w:val="continuous"/>
      <w:pgSz w:w="12240" w:h="15840" w:code="1"/>
      <w:pgMar w:top="720" w:right="720" w:bottom="720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8D" w:rsidRDefault="00DA6D8D">
      <w:r>
        <w:separator/>
      </w:r>
    </w:p>
  </w:endnote>
  <w:endnote w:type="continuationSeparator" w:id="0">
    <w:p w:rsidR="00DA6D8D" w:rsidRDefault="00DA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FEF" w:rsidRPr="001507CA" w:rsidRDefault="00DC7FEF" w:rsidP="00D93042">
    <w:pPr>
      <w:pStyle w:val="Footer"/>
      <w:jc w:val="center"/>
      <w:rPr>
        <w:rFonts w:ascii="Tahoma" w:hAnsi="Tahoma" w:cs="Tahoma"/>
        <w:b/>
        <w:sz w:val="20"/>
        <w:szCs w:val="24"/>
      </w:rPr>
    </w:pPr>
    <w:r w:rsidRPr="001507CA">
      <w:rPr>
        <w:rFonts w:ascii="Tahoma" w:hAnsi="Tahoma" w:cs="Tahoma"/>
        <w:b/>
        <w:sz w:val="20"/>
        <w:szCs w:val="24"/>
      </w:rPr>
      <w:t xml:space="preserve">**NEXT MEETING: </w:t>
    </w:r>
    <w:r w:rsidR="00062CA1">
      <w:rPr>
        <w:rFonts w:ascii="Tahoma" w:hAnsi="Tahoma" w:cs="Tahoma"/>
        <w:b/>
        <w:sz w:val="20"/>
        <w:szCs w:val="24"/>
      </w:rPr>
      <w:t>Tues</w:t>
    </w:r>
    <w:r w:rsidRPr="001507CA">
      <w:rPr>
        <w:rFonts w:ascii="Tahoma" w:hAnsi="Tahoma" w:cs="Tahoma"/>
        <w:b/>
        <w:sz w:val="20"/>
        <w:szCs w:val="24"/>
      </w:rPr>
      <w:t xml:space="preserve">day – </w:t>
    </w:r>
    <w:r w:rsidR="0007026E">
      <w:rPr>
        <w:rFonts w:ascii="Tahoma" w:hAnsi="Tahoma" w:cs="Tahoma"/>
        <w:b/>
        <w:sz w:val="20"/>
        <w:szCs w:val="24"/>
      </w:rPr>
      <w:t>April 16</w:t>
    </w:r>
    <w:r w:rsidR="000422E6">
      <w:rPr>
        <w:rFonts w:ascii="Tahoma" w:hAnsi="Tahoma" w:cs="Tahoma"/>
        <w:b/>
        <w:sz w:val="20"/>
        <w:szCs w:val="24"/>
      </w:rPr>
      <w:t>, 201</w:t>
    </w:r>
    <w:r w:rsidR="00625612">
      <w:rPr>
        <w:rFonts w:ascii="Tahoma" w:hAnsi="Tahoma" w:cs="Tahoma"/>
        <w:b/>
        <w:sz w:val="20"/>
        <w:szCs w:val="24"/>
      </w:rPr>
      <w:t>9</w:t>
    </w:r>
    <w:r w:rsidR="000422E6">
      <w:rPr>
        <w:rFonts w:ascii="Tahoma" w:hAnsi="Tahoma" w:cs="Tahoma"/>
        <w:b/>
        <w:sz w:val="20"/>
        <w:szCs w:val="24"/>
      </w:rPr>
      <w:t xml:space="preserve">, </w:t>
    </w:r>
    <w:r w:rsidR="0007026E">
      <w:rPr>
        <w:rFonts w:ascii="Tahoma" w:hAnsi="Tahoma" w:cs="Tahoma"/>
        <w:b/>
        <w:sz w:val="20"/>
        <w:szCs w:val="24"/>
      </w:rPr>
      <w:t>9:0</w:t>
    </w:r>
    <w:r w:rsidR="000422E6">
      <w:rPr>
        <w:rFonts w:ascii="Tahoma" w:hAnsi="Tahoma" w:cs="Tahoma"/>
        <w:b/>
        <w:sz w:val="20"/>
        <w:szCs w:val="24"/>
      </w:rPr>
      <w:t>0</w:t>
    </w:r>
    <w:r w:rsidRPr="001507CA">
      <w:rPr>
        <w:rFonts w:ascii="Tahoma" w:hAnsi="Tahoma" w:cs="Tahoma"/>
        <w:b/>
        <w:sz w:val="20"/>
        <w:szCs w:val="24"/>
      </w:rPr>
      <w:t xml:space="preserve"> am (</w:t>
    </w:r>
    <w:r>
      <w:rPr>
        <w:rFonts w:ascii="Tahoma" w:hAnsi="Tahoma" w:cs="Tahoma"/>
        <w:b/>
        <w:sz w:val="20"/>
        <w:szCs w:val="24"/>
      </w:rPr>
      <w:t>Gorham Hall, Good Barn</w:t>
    </w:r>
    <w:proofErr w:type="gramStart"/>
    <w:r w:rsidRPr="001507CA">
      <w:rPr>
        <w:rFonts w:ascii="Tahoma" w:hAnsi="Tahoma" w:cs="Tahoma"/>
        <w:b/>
        <w:sz w:val="20"/>
        <w:szCs w:val="24"/>
      </w:rPr>
      <w:t>)*</w:t>
    </w:r>
    <w:proofErr w:type="gramEnd"/>
    <w:r w:rsidRPr="001507CA">
      <w:rPr>
        <w:rFonts w:ascii="Tahoma" w:hAnsi="Tahoma" w:cs="Tahoma"/>
        <w:b/>
        <w:sz w:val="20"/>
        <w:szCs w:val="24"/>
      </w:rPr>
      <w:t>*</w:t>
    </w:r>
  </w:p>
  <w:p w:rsidR="00990F96" w:rsidRPr="00990F96" w:rsidRDefault="00990F96" w:rsidP="009F3E42">
    <w:pPr>
      <w:pStyle w:val="Footer"/>
      <w:jc w:val="center"/>
      <w:rPr>
        <w:rFonts w:ascii="Tahoma" w:hAnsi="Tahoma" w:cs="Tahoma"/>
        <w:sz w:val="16"/>
        <w:szCs w:val="16"/>
      </w:rPr>
    </w:pPr>
  </w:p>
  <w:p w:rsidR="00DC7FEF" w:rsidRPr="001507CA" w:rsidRDefault="00CA2F94" w:rsidP="009F3E42">
    <w:pPr>
      <w:pStyle w:val="Footer"/>
      <w:jc w:val="center"/>
      <w:rPr>
        <w:rFonts w:ascii="Tahoma" w:hAnsi="Tahoma" w:cs="Tahoma"/>
        <w:sz w:val="20"/>
        <w:szCs w:val="24"/>
      </w:rPr>
    </w:pPr>
    <w:hyperlink r:id="rId1" w:history="1">
      <w:r w:rsidR="00062CA1" w:rsidRPr="008D2C8A">
        <w:rPr>
          <w:rStyle w:val="Hyperlink"/>
          <w:rFonts w:ascii="Tahoma" w:hAnsi="Tahoma" w:cs="Tahoma"/>
          <w:sz w:val="20"/>
          <w:szCs w:val="24"/>
        </w:rPr>
        <w:t>http://cafebusinesscenter.ca.uky.edu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8D" w:rsidRDefault="00DA6D8D">
      <w:r>
        <w:separator/>
      </w:r>
    </w:p>
  </w:footnote>
  <w:footnote w:type="continuationSeparator" w:id="0">
    <w:p w:rsidR="00DA6D8D" w:rsidRDefault="00DA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F62"/>
    <w:multiLevelType w:val="hybridMultilevel"/>
    <w:tmpl w:val="5E067D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D0FC6"/>
    <w:multiLevelType w:val="hybridMultilevel"/>
    <w:tmpl w:val="B7E2CA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992014"/>
    <w:multiLevelType w:val="hybridMultilevel"/>
    <w:tmpl w:val="D2243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F0D25"/>
    <w:multiLevelType w:val="hybridMultilevel"/>
    <w:tmpl w:val="08642A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E0834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CEC3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4" w:tplc="52F8597E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AB40E7"/>
    <w:multiLevelType w:val="hybridMultilevel"/>
    <w:tmpl w:val="551EAF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73024E"/>
    <w:multiLevelType w:val="hybridMultilevel"/>
    <w:tmpl w:val="B0901474"/>
    <w:lvl w:ilvl="0" w:tplc="B0A8BB9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BB4BE9"/>
    <w:multiLevelType w:val="hybridMultilevel"/>
    <w:tmpl w:val="6ECAB7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730FC5"/>
    <w:multiLevelType w:val="hybridMultilevel"/>
    <w:tmpl w:val="3F96A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43"/>
    <w:rsid w:val="00000C40"/>
    <w:rsid w:val="00000D65"/>
    <w:rsid w:val="00002710"/>
    <w:rsid w:val="00004B70"/>
    <w:rsid w:val="00007174"/>
    <w:rsid w:val="00007236"/>
    <w:rsid w:val="00010440"/>
    <w:rsid w:val="00012CC3"/>
    <w:rsid w:val="00014EEA"/>
    <w:rsid w:val="00017F61"/>
    <w:rsid w:val="00022F64"/>
    <w:rsid w:val="0002487B"/>
    <w:rsid w:val="00025668"/>
    <w:rsid w:val="00025ED3"/>
    <w:rsid w:val="000261BB"/>
    <w:rsid w:val="00030ADD"/>
    <w:rsid w:val="00031CF1"/>
    <w:rsid w:val="0003492C"/>
    <w:rsid w:val="000354BE"/>
    <w:rsid w:val="000361DD"/>
    <w:rsid w:val="000365A5"/>
    <w:rsid w:val="00040D21"/>
    <w:rsid w:val="00041AE2"/>
    <w:rsid w:val="000422E6"/>
    <w:rsid w:val="000433FE"/>
    <w:rsid w:val="00051E12"/>
    <w:rsid w:val="00062CA1"/>
    <w:rsid w:val="00063444"/>
    <w:rsid w:val="00064066"/>
    <w:rsid w:val="00065065"/>
    <w:rsid w:val="00065B53"/>
    <w:rsid w:val="0007026E"/>
    <w:rsid w:val="00070E04"/>
    <w:rsid w:val="000725D9"/>
    <w:rsid w:val="0007560F"/>
    <w:rsid w:val="00077A2E"/>
    <w:rsid w:val="0008188D"/>
    <w:rsid w:val="00081C31"/>
    <w:rsid w:val="00081EDB"/>
    <w:rsid w:val="000830E2"/>
    <w:rsid w:val="00084496"/>
    <w:rsid w:val="00087187"/>
    <w:rsid w:val="00092974"/>
    <w:rsid w:val="00092E97"/>
    <w:rsid w:val="00094196"/>
    <w:rsid w:val="000A1681"/>
    <w:rsid w:val="000A18CE"/>
    <w:rsid w:val="000A1A13"/>
    <w:rsid w:val="000A1EF7"/>
    <w:rsid w:val="000A6D92"/>
    <w:rsid w:val="000B25BC"/>
    <w:rsid w:val="000B3FF4"/>
    <w:rsid w:val="000B499E"/>
    <w:rsid w:val="000B5080"/>
    <w:rsid w:val="000B5C5A"/>
    <w:rsid w:val="000B66D0"/>
    <w:rsid w:val="000D261A"/>
    <w:rsid w:val="000D30E5"/>
    <w:rsid w:val="000D7C30"/>
    <w:rsid w:val="000E0756"/>
    <w:rsid w:val="000E0FB4"/>
    <w:rsid w:val="000E121F"/>
    <w:rsid w:val="000E5909"/>
    <w:rsid w:val="000E5AC4"/>
    <w:rsid w:val="000E5D29"/>
    <w:rsid w:val="000F120D"/>
    <w:rsid w:val="000F1631"/>
    <w:rsid w:val="000F4874"/>
    <w:rsid w:val="000F64B2"/>
    <w:rsid w:val="000F7E60"/>
    <w:rsid w:val="00103437"/>
    <w:rsid w:val="001050D7"/>
    <w:rsid w:val="00114930"/>
    <w:rsid w:val="00117BA5"/>
    <w:rsid w:val="00120B27"/>
    <w:rsid w:val="00122C2F"/>
    <w:rsid w:val="00123C30"/>
    <w:rsid w:val="00124366"/>
    <w:rsid w:val="0013110C"/>
    <w:rsid w:val="00132DA3"/>
    <w:rsid w:val="00134038"/>
    <w:rsid w:val="001365F6"/>
    <w:rsid w:val="00140431"/>
    <w:rsid w:val="00140DAE"/>
    <w:rsid w:val="00146A4B"/>
    <w:rsid w:val="001507CA"/>
    <w:rsid w:val="00154DE4"/>
    <w:rsid w:val="00154FD0"/>
    <w:rsid w:val="0015550C"/>
    <w:rsid w:val="00155AC4"/>
    <w:rsid w:val="001616B0"/>
    <w:rsid w:val="0016344A"/>
    <w:rsid w:val="001670D9"/>
    <w:rsid w:val="00170AC6"/>
    <w:rsid w:val="00170EB5"/>
    <w:rsid w:val="001730F2"/>
    <w:rsid w:val="00176C4A"/>
    <w:rsid w:val="00183A2B"/>
    <w:rsid w:val="00183BCE"/>
    <w:rsid w:val="001A1E32"/>
    <w:rsid w:val="001A21AC"/>
    <w:rsid w:val="001A2321"/>
    <w:rsid w:val="001A3298"/>
    <w:rsid w:val="001A39EF"/>
    <w:rsid w:val="001A4183"/>
    <w:rsid w:val="001A43D6"/>
    <w:rsid w:val="001A6280"/>
    <w:rsid w:val="001A7847"/>
    <w:rsid w:val="001B253B"/>
    <w:rsid w:val="001B3F49"/>
    <w:rsid w:val="001B5AD1"/>
    <w:rsid w:val="001B5CBC"/>
    <w:rsid w:val="001B60DC"/>
    <w:rsid w:val="001B7057"/>
    <w:rsid w:val="001B7F84"/>
    <w:rsid w:val="001C4123"/>
    <w:rsid w:val="001C5241"/>
    <w:rsid w:val="001C5DD9"/>
    <w:rsid w:val="001D09C3"/>
    <w:rsid w:val="001D60F5"/>
    <w:rsid w:val="001D6222"/>
    <w:rsid w:val="001D661D"/>
    <w:rsid w:val="001E0227"/>
    <w:rsid w:val="001E0D34"/>
    <w:rsid w:val="001E26FC"/>
    <w:rsid w:val="001E5124"/>
    <w:rsid w:val="001E6316"/>
    <w:rsid w:val="001E6B81"/>
    <w:rsid w:val="001F3FDB"/>
    <w:rsid w:val="001F5D51"/>
    <w:rsid w:val="001F693E"/>
    <w:rsid w:val="002047FF"/>
    <w:rsid w:val="00206032"/>
    <w:rsid w:val="002123CE"/>
    <w:rsid w:val="002154A8"/>
    <w:rsid w:val="00220C3D"/>
    <w:rsid w:val="00222E84"/>
    <w:rsid w:val="00225114"/>
    <w:rsid w:val="00226336"/>
    <w:rsid w:val="00227F05"/>
    <w:rsid w:val="00230C6C"/>
    <w:rsid w:val="002337F7"/>
    <w:rsid w:val="00240888"/>
    <w:rsid w:val="002408A3"/>
    <w:rsid w:val="00240AF4"/>
    <w:rsid w:val="0024251B"/>
    <w:rsid w:val="00245772"/>
    <w:rsid w:val="00247C3C"/>
    <w:rsid w:val="002563F0"/>
    <w:rsid w:val="002570FF"/>
    <w:rsid w:val="002606F7"/>
    <w:rsid w:val="002609F7"/>
    <w:rsid w:val="002658FF"/>
    <w:rsid w:val="0027375D"/>
    <w:rsid w:val="0027390F"/>
    <w:rsid w:val="0027399D"/>
    <w:rsid w:val="00273BA1"/>
    <w:rsid w:val="00281E07"/>
    <w:rsid w:val="00282A76"/>
    <w:rsid w:val="00283999"/>
    <w:rsid w:val="00285B22"/>
    <w:rsid w:val="00294D7F"/>
    <w:rsid w:val="00295262"/>
    <w:rsid w:val="00296E6A"/>
    <w:rsid w:val="00297FCA"/>
    <w:rsid w:val="002A7A66"/>
    <w:rsid w:val="002B113E"/>
    <w:rsid w:val="002B2807"/>
    <w:rsid w:val="002B3FF7"/>
    <w:rsid w:val="002B4525"/>
    <w:rsid w:val="002B6E4B"/>
    <w:rsid w:val="002B7817"/>
    <w:rsid w:val="002C171D"/>
    <w:rsid w:val="002C1F65"/>
    <w:rsid w:val="002C2F66"/>
    <w:rsid w:val="002C51E8"/>
    <w:rsid w:val="002C7144"/>
    <w:rsid w:val="002D421D"/>
    <w:rsid w:val="002D6C52"/>
    <w:rsid w:val="002E0DB8"/>
    <w:rsid w:val="002E26F2"/>
    <w:rsid w:val="002E401F"/>
    <w:rsid w:val="002E4617"/>
    <w:rsid w:val="002E6BC1"/>
    <w:rsid w:val="002E70A8"/>
    <w:rsid w:val="002F18F5"/>
    <w:rsid w:val="002F2FD0"/>
    <w:rsid w:val="002F3113"/>
    <w:rsid w:val="002F32B7"/>
    <w:rsid w:val="002F36BE"/>
    <w:rsid w:val="002F6005"/>
    <w:rsid w:val="002F7846"/>
    <w:rsid w:val="002F78DB"/>
    <w:rsid w:val="0030049F"/>
    <w:rsid w:val="003010D4"/>
    <w:rsid w:val="00302308"/>
    <w:rsid w:val="00302616"/>
    <w:rsid w:val="00305224"/>
    <w:rsid w:val="003066AC"/>
    <w:rsid w:val="003074AA"/>
    <w:rsid w:val="00311F13"/>
    <w:rsid w:val="00312560"/>
    <w:rsid w:val="0031314A"/>
    <w:rsid w:val="00315779"/>
    <w:rsid w:val="003172EB"/>
    <w:rsid w:val="003201F8"/>
    <w:rsid w:val="00321EB1"/>
    <w:rsid w:val="00325271"/>
    <w:rsid w:val="0032623F"/>
    <w:rsid w:val="0033035D"/>
    <w:rsid w:val="00332273"/>
    <w:rsid w:val="00332F83"/>
    <w:rsid w:val="00334829"/>
    <w:rsid w:val="00335331"/>
    <w:rsid w:val="00335FD3"/>
    <w:rsid w:val="0033645D"/>
    <w:rsid w:val="003412A6"/>
    <w:rsid w:val="00344EA6"/>
    <w:rsid w:val="00346189"/>
    <w:rsid w:val="0034699F"/>
    <w:rsid w:val="00346BAB"/>
    <w:rsid w:val="00346F1F"/>
    <w:rsid w:val="00347016"/>
    <w:rsid w:val="00351C8C"/>
    <w:rsid w:val="00354794"/>
    <w:rsid w:val="00354F33"/>
    <w:rsid w:val="003631FE"/>
    <w:rsid w:val="00365263"/>
    <w:rsid w:val="0037018D"/>
    <w:rsid w:val="0037156A"/>
    <w:rsid w:val="00371F90"/>
    <w:rsid w:val="0037273B"/>
    <w:rsid w:val="00373110"/>
    <w:rsid w:val="00376885"/>
    <w:rsid w:val="00376ECE"/>
    <w:rsid w:val="003802A2"/>
    <w:rsid w:val="003829E1"/>
    <w:rsid w:val="00384A06"/>
    <w:rsid w:val="00391FC5"/>
    <w:rsid w:val="003925C5"/>
    <w:rsid w:val="00393B05"/>
    <w:rsid w:val="00393C2E"/>
    <w:rsid w:val="003968C3"/>
    <w:rsid w:val="0039720E"/>
    <w:rsid w:val="00397F9B"/>
    <w:rsid w:val="003A02D1"/>
    <w:rsid w:val="003A1469"/>
    <w:rsid w:val="003A30F2"/>
    <w:rsid w:val="003A6A11"/>
    <w:rsid w:val="003B135F"/>
    <w:rsid w:val="003B37A0"/>
    <w:rsid w:val="003B683D"/>
    <w:rsid w:val="003B7A26"/>
    <w:rsid w:val="003C0AC3"/>
    <w:rsid w:val="003C2374"/>
    <w:rsid w:val="003C6A4C"/>
    <w:rsid w:val="003D2968"/>
    <w:rsid w:val="003D2FC1"/>
    <w:rsid w:val="003D3A5F"/>
    <w:rsid w:val="003D4217"/>
    <w:rsid w:val="003D44C1"/>
    <w:rsid w:val="003D504C"/>
    <w:rsid w:val="003D6589"/>
    <w:rsid w:val="003D7352"/>
    <w:rsid w:val="003E1D31"/>
    <w:rsid w:val="003E5F08"/>
    <w:rsid w:val="003E6D61"/>
    <w:rsid w:val="003E731A"/>
    <w:rsid w:val="003F0EC9"/>
    <w:rsid w:val="003F2649"/>
    <w:rsid w:val="003F27C3"/>
    <w:rsid w:val="003F3C93"/>
    <w:rsid w:val="003F4E5C"/>
    <w:rsid w:val="003F5C3A"/>
    <w:rsid w:val="004014CE"/>
    <w:rsid w:val="004039F4"/>
    <w:rsid w:val="00404EE9"/>
    <w:rsid w:val="00410FFA"/>
    <w:rsid w:val="00411BF2"/>
    <w:rsid w:val="0041369A"/>
    <w:rsid w:val="00414963"/>
    <w:rsid w:val="00414FC2"/>
    <w:rsid w:val="00423194"/>
    <w:rsid w:val="00423271"/>
    <w:rsid w:val="0042646A"/>
    <w:rsid w:val="004321BA"/>
    <w:rsid w:val="00432872"/>
    <w:rsid w:val="00432F16"/>
    <w:rsid w:val="00434087"/>
    <w:rsid w:val="004355EA"/>
    <w:rsid w:val="00435942"/>
    <w:rsid w:val="00437743"/>
    <w:rsid w:val="0044033E"/>
    <w:rsid w:val="00441196"/>
    <w:rsid w:val="00443343"/>
    <w:rsid w:val="00445DE4"/>
    <w:rsid w:val="00446003"/>
    <w:rsid w:val="00446589"/>
    <w:rsid w:val="00447AC0"/>
    <w:rsid w:val="004534ED"/>
    <w:rsid w:val="00453EA8"/>
    <w:rsid w:val="00455A95"/>
    <w:rsid w:val="00455C4E"/>
    <w:rsid w:val="00456B3D"/>
    <w:rsid w:val="00462844"/>
    <w:rsid w:val="00464793"/>
    <w:rsid w:val="00467648"/>
    <w:rsid w:val="0047239D"/>
    <w:rsid w:val="00472E6F"/>
    <w:rsid w:val="00473119"/>
    <w:rsid w:val="00473F65"/>
    <w:rsid w:val="004828E4"/>
    <w:rsid w:val="00482C24"/>
    <w:rsid w:val="004839F8"/>
    <w:rsid w:val="0048557E"/>
    <w:rsid w:val="00490885"/>
    <w:rsid w:val="00491AD3"/>
    <w:rsid w:val="00494963"/>
    <w:rsid w:val="00494B41"/>
    <w:rsid w:val="004954E3"/>
    <w:rsid w:val="004A6B72"/>
    <w:rsid w:val="004B026C"/>
    <w:rsid w:val="004B6EA8"/>
    <w:rsid w:val="004C557F"/>
    <w:rsid w:val="004C66A1"/>
    <w:rsid w:val="004D005A"/>
    <w:rsid w:val="004D0ACB"/>
    <w:rsid w:val="004D4DB0"/>
    <w:rsid w:val="004D541B"/>
    <w:rsid w:val="004E098B"/>
    <w:rsid w:val="004E0D06"/>
    <w:rsid w:val="004E1477"/>
    <w:rsid w:val="004E3A52"/>
    <w:rsid w:val="004E43C0"/>
    <w:rsid w:val="004E62BC"/>
    <w:rsid w:val="004F099B"/>
    <w:rsid w:val="004F1786"/>
    <w:rsid w:val="004F41B5"/>
    <w:rsid w:val="00501C1B"/>
    <w:rsid w:val="00502928"/>
    <w:rsid w:val="00503C63"/>
    <w:rsid w:val="0051070A"/>
    <w:rsid w:val="00510D59"/>
    <w:rsid w:val="00511BFC"/>
    <w:rsid w:val="0051490C"/>
    <w:rsid w:val="00517F3B"/>
    <w:rsid w:val="00520ABE"/>
    <w:rsid w:val="005250AA"/>
    <w:rsid w:val="00543C80"/>
    <w:rsid w:val="00545394"/>
    <w:rsid w:val="00547A53"/>
    <w:rsid w:val="00552222"/>
    <w:rsid w:val="00555644"/>
    <w:rsid w:val="00557326"/>
    <w:rsid w:val="00557838"/>
    <w:rsid w:val="005601CB"/>
    <w:rsid w:val="00560502"/>
    <w:rsid w:val="00561FA4"/>
    <w:rsid w:val="0056485D"/>
    <w:rsid w:val="005703AD"/>
    <w:rsid w:val="00571AF2"/>
    <w:rsid w:val="0057220E"/>
    <w:rsid w:val="005728B9"/>
    <w:rsid w:val="00573A30"/>
    <w:rsid w:val="00574E64"/>
    <w:rsid w:val="005750B5"/>
    <w:rsid w:val="00575F7A"/>
    <w:rsid w:val="0058226C"/>
    <w:rsid w:val="00587A6E"/>
    <w:rsid w:val="00592A5A"/>
    <w:rsid w:val="00597812"/>
    <w:rsid w:val="005A4875"/>
    <w:rsid w:val="005A7F22"/>
    <w:rsid w:val="005B0B49"/>
    <w:rsid w:val="005B27D0"/>
    <w:rsid w:val="005B501E"/>
    <w:rsid w:val="005B5511"/>
    <w:rsid w:val="005B6F22"/>
    <w:rsid w:val="005C4C31"/>
    <w:rsid w:val="005C5DF1"/>
    <w:rsid w:val="005C6D3A"/>
    <w:rsid w:val="005C7337"/>
    <w:rsid w:val="005C7B5D"/>
    <w:rsid w:val="005D1C5F"/>
    <w:rsid w:val="005D3529"/>
    <w:rsid w:val="005D4ED9"/>
    <w:rsid w:val="005E4459"/>
    <w:rsid w:val="005E527A"/>
    <w:rsid w:val="005E5599"/>
    <w:rsid w:val="005E573C"/>
    <w:rsid w:val="005E624A"/>
    <w:rsid w:val="005F1350"/>
    <w:rsid w:val="005F5E26"/>
    <w:rsid w:val="005F6FD7"/>
    <w:rsid w:val="005F781E"/>
    <w:rsid w:val="00607690"/>
    <w:rsid w:val="00607DE9"/>
    <w:rsid w:val="00610584"/>
    <w:rsid w:val="00612F97"/>
    <w:rsid w:val="00615122"/>
    <w:rsid w:val="00621824"/>
    <w:rsid w:val="00622AC6"/>
    <w:rsid w:val="00625612"/>
    <w:rsid w:val="006275EC"/>
    <w:rsid w:val="00627F27"/>
    <w:rsid w:val="00636010"/>
    <w:rsid w:val="006361BC"/>
    <w:rsid w:val="006363D4"/>
    <w:rsid w:val="00637A9E"/>
    <w:rsid w:val="006430CC"/>
    <w:rsid w:val="00647636"/>
    <w:rsid w:val="006528DA"/>
    <w:rsid w:val="00653AA0"/>
    <w:rsid w:val="0065409E"/>
    <w:rsid w:val="00656384"/>
    <w:rsid w:val="00657D2E"/>
    <w:rsid w:val="00662C3B"/>
    <w:rsid w:val="0067042C"/>
    <w:rsid w:val="00673FE4"/>
    <w:rsid w:val="006803D1"/>
    <w:rsid w:val="0068241F"/>
    <w:rsid w:val="00686198"/>
    <w:rsid w:val="0068792A"/>
    <w:rsid w:val="00690886"/>
    <w:rsid w:val="00692ECA"/>
    <w:rsid w:val="0069334A"/>
    <w:rsid w:val="0069343B"/>
    <w:rsid w:val="006A13AE"/>
    <w:rsid w:val="006A13E0"/>
    <w:rsid w:val="006A192F"/>
    <w:rsid w:val="006A1F12"/>
    <w:rsid w:val="006A235E"/>
    <w:rsid w:val="006A4275"/>
    <w:rsid w:val="006A56EF"/>
    <w:rsid w:val="006A6198"/>
    <w:rsid w:val="006A6ADC"/>
    <w:rsid w:val="006A6EB8"/>
    <w:rsid w:val="006A7F56"/>
    <w:rsid w:val="006B1C86"/>
    <w:rsid w:val="006B7509"/>
    <w:rsid w:val="006C4117"/>
    <w:rsid w:val="006C552C"/>
    <w:rsid w:val="006C5628"/>
    <w:rsid w:val="006D6626"/>
    <w:rsid w:val="006E10EC"/>
    <w:rsid w:val="006E27BC"/>
    <w:rsid w:val="006E2896"/>
    <w:rsid w:val="006E29DF"/>
    <w:rsid w:val="006E2CAB"/>
    <w:rsid w:val="006E3144"/>
    <w:rsid w:val="006E41A2"/>
    <w:rsid w:val="006E72A3"/>
    <w:rsid w:val="006E7364"/>
    <w:rsid w:val="006F02C8"/>
    <w:rsid w:val="006F05C0"/>
    <w:rsid w:val="006F0B67"/>
    <w:rsid w:val="006F110D"/>
    <w:rsid w:val="006F18C2"/>
    <w:rsid w:val="006F195B"/>
    <w:rsid w:val="006F572B"/>
    <w:rsid w:val="006F69DB"/>
    <w:rsid w:val="00700D1D"/>
    <w:rsid w:val="0070135D"/>
    <w:rsid w:val="007018D4"/>
    <w:rsid w:val="00703E55"/>
    <w:rsid w:val="007041ED"/>
    <w:rsid w:val="00704515"/>
    <w:rsid w:val="0070691E"/>
    <w:rsid w:val="00706DE2"/>
    <w:rsid w:val="00707595"/>
    <w:rsid w:val="00707D40"/>
    <w:rsid w:val="007106A0"/>
    <w:rsid w:val="00711BA5"/>
    <w:rsid w:val="00711DC4"/>
    <w:rsid w:val="0071522B"/>
    <w:rsid w:val="00715613"/>
    <w:rsid w:val="00717E69"/>
    <w:rsid w:val="007213E3"/>
    <w:rsid w:val="00722F47"/>
    <w:rsid w:val="0072311F"/>
    <w:rsid w:val="00724AE3"/>
    <w:rsid w:val="00724C9C"/>
    <w:rsid w:val="00725498"/>
    <w:rsid w:val="0072713C"/>
    <w:rsid w:val="007309D6"/>
    <w:rsid w:val="00731B40"/>
    <w:rsid w:val="00732D33"/>
    <w:rsid w:val="00751374"/>
    <w:rsid w:val="0075461E"/>
    <w:rsid w:val="00761CA8"/>
    <w:rsid w:val="007670B1"/>
    <w:rsid w:val="00770456"/>
    <w:rsid w:val="00772B0B"/>
    <w:rsid w:val="00773A85"/>
    <w:rsid w:val="00774411"/>
    <w:rsid w:val="00775773"/>
    <w:rsid w:val="00775D37"/>
    <w:rsid w:val="0077770D"/>
    <w:rsid w:val="00777A1E"/>
    <w:rsid w:val="00777B43"/>
    <w:rsid w:val="00780F9D"/>
    <w:rsid w:val="007841D7"/>
    <w:rsid w:val="00784402"/>
    <w:rsid w:val="00785FD7"/>
    <w:rsid w:val="0079028A"/>
    <w:rsid w:val="00791796"/>
    <w:rsid w:val="0079196A"/>
    <w:rsid w:val="00793039"/>
    <w:rsid w:val="00797708"/>
    <w:rsid w:val="007A6703"/>
    <w:rsid w:val="007B0F8D"/>
    <w:rsid w:val="007B3160"/>
    <w:rsid w:val="007B3F64"/>
    <w:rsid w:val="007B4573"/>
    <w:rsid w:val="007B56AA"/>
    <w:rsid w:val="007B70AD"/>
    <w:rsid w:val="007B740F"/>
    <w:rsid w:val="007C1B27"/>
    <w:rsid w:val="007D31E1"/>
    <w:rsid w:val="007D5836"/>
    <w:rsid w:val="007D6023"/>
    <w:rsid w:val="007D6958"/>
    <w:rsid w:val="007D7C51"/>
    <w:rsid w:val="007D7C83"/>
    <w:rsid w:val="007E187D"/>
    <w:rsid w:val="007E5283"/>
    <w:rsid w:val="007E583F"/>
    <w:rsid w:val="007E6302"/>
    <w:rsid w:val="007E6EB0"/>
    <w:rsid w:val="007E6F2C"/>
    <w:rsid w:val="007F1E69"/>
    <w:rsid w:val="007F2FEB"/>
    <w:rsid w:val="007F417F"/>
    <w:rsid w:val="007F7080"/>
    <w:rsid w:val="007F7A65"/>
    <w:rsid w:val="0080250A"/>
    <w:rsid w:val="00803291"/>
    <w:rsid w:val="008048FD"/>
    <w:rsid w:val="0080628F"/>
    <w:rsid w:val="00806480"/>
    <w:rsid w:val="0081077F"/>
    <w:rsid w:val="008140E4"/>
    <w:rsid w:val="0081717C"/>
    <w:rsid w:val="00820290"/>
    <w:rsid w:val="00822D3A"/>
    <w:rsid w:val="00843EFB"/>
    <w:rsid w:val="00847877"/>
    <w:rsid w:val="00853943"/>
    <w:rsid w:val="00857775"/>
    <w:rsid w:val="0086110A"/>
    <w:rsid w:val="00861447"/>
    <w:rsid w:val="00862309"/>
    <w:rsid w:val="00862CC7"/>
    <w:rsid w:val="00871B58"/>
    <w:rsid w:val="008727DA"/>
    <w:rsid w:val="008739E4"/>
    <w:rsid w:val="00875EFE"/>
    <w:rsid w:val="00877D1F"/>
    <w:rsid w:val="008819B3"/>
    <w:rsid w:val="0088249C"/>
    <w:rsid w:val="00882CF5"/>
    <w:rsid w:val="0088483B"/>
    <w:rsid w:val="00885290"/>
    <w:rsid w:val="00885965"/>
    <w:rsid w:val="00886A08"/>
    <w:rsid w:val="00891469"/>
    <w:rsid w:val="00892763"/>
    <w:rsid w:val="00892E63"/>
    <w:rsid w:val="008932ED"/>
    <w:rsid w:val="008951ED"/>
    <w:rsid w:val="00895BDD"/>
    <w:rsid w:val="008A02BF"/>
    <w:rsid w:val="008A4889"/>
    <w:rsid w:val="008A5125"/>
    <w:rsid w:val="008A5445"/>
    <w:rsid w:val="008B2AF8"/>
    <w:rsid w:val="008C2511"/>
    <w:rsid w:val="008C4720"/>
    <w:rsid w:val="008C757E"/>
    <w:rsid w:val="008D06C0"/>
    <w:rsid w:val="008D37DA"/>
    <w:rsid w:val="008D3DDB"/>
    <w:rsid w:val="008E1A21"/>
    <w:rsid w:val="008E4BCF"/>
    <w:rsid w:val="008E6717"/>
    <w:rsid w:val="008E79A7"/>
    <w:rsid w:val="008F0428"/>
    <w:rsid w:val="008F1C19"/>
    <w:rsid w:val="008F1DE4"/>
    <w:rsid w:val="008F4821"/>
    <w:rsid w:val="008F6DA2"/>
    <w:rsid w:val="0090028B"/>
    <w:rsid w:val="00903762"/>
    <w:rsid w:val="00905093"/>
    <w:rsid w:val="009061A2"/>
    <w:rsid w:val="0090790C"/>
    <w:rsid w:val="009105BB"/>
    <w:rsid w:val="00916505"/>
    <w:rsid w:val="00917E8D"/>
    <w:rsid w:val="0092128D"/>
    <w:rsid w:val="009267B4"/>
    <w:rsid w:val="0093223C"/>
    <w:rsid w:val="0093740E"/>
    <w:rsid w:val="009416F2"/>
    <w:rsid w:val="00942DBC"/>
    <w:rsid w:val="00942F58"/>
    <w:rsid w:val="00947C0C"/>
    <w:rsid w:val="009501D4"/>
    <w:rsid w:val="009506BC"/>
    <w:rsid w:val="009554F8"/>
    <w:rsid w:val="009557D8"/>
    <w:rsid w:val="00955E0F"/>
    <w:rsid w:val="00963B7F"/>
    <w:rsid w:val="009662FD"/>
    <w:rsid w:val="00973CA8"/>
    <w:rsid w:val="009740A4"/>
    <w:rsid w:val="009751DE"/>
    <w:rsid w:val="0098290D"/>
    <w:rsid w:val="009867BB"/>
    <w:rsid w:val="00990F96"/>
    <w:rsid w:val="009921A3"/>
    <w:rsid w:val="009A0233"/>
    <w:rsid w:val="009A1C24"/>
    <w:rsid w:val="009A2A94"/>
    <w:rsid w:val="009A3ACD"/>
    <w:rsid w:val="009A6F66"/>
    <w:rsid w:val="009B0167"/>
    <w:rsid w:val="009B1F2D"/>
    <w:rsid w:val="009B3B51"/>
    <w:rsid w:val="009B3D35"/>
    <w:rsid w:val="009B76C9"/>
    <w:rsid w:val="009C1787"/>
    <w:rsid w:val="009C18E1"/>
    <w:rsid w:val="009C4446"/>
    <w:rsid w:val="009C6DC3"/>
    <w:rsid w:val="009C6E08"/>
    <w:rsid w:val="009C708A"/>
    <w:rsid w:val="009C727F"/>
    <w:rsid w:val="009D4599"/>
    <w:rsid w:val="009D66BB"/>
    <w:rsid w:val="009E02DB"/>
    <w:rsid w:val="009E2F9F"/>
    <w:rsid w:val="009E3DC5"/>
    <w:rsid w:val="009E4A03"/>
    <w:rsid w:val="009E4B0F"/>
    <w:rsid w:val="009E705D"/>
    <w:rsid w:val="009E74DE"/>
    <w:rsid w:val="009F2309"/>
    <w:rsid w:val="009F2790"/>
    <w:rsid w:val="009F3E42"/>
    <w:rsid w:val="009F3F46"/>
    <w:rsid w:val="009F4AF5"/>
    <w:rsid w:val="009F4C95"/>
    <w:rsid w:val="00A00BA2"/>
    <w:rsid w:val="00A0233C"/>
    <w:rsid w:val="00A02C6D"/>
    <w:rsid w:val="00A02F30"/>
    <w:rsid w:val="00A0557D"/>
    <w:rsid w:val="00A06FA0"/>
    <w:rsid w:val="00A07791"/>
    <w:rsid w:val="00A12E1A"/>
    <w:rsid w:val="00A1360D"/>
    <w:rsid w:val="00A17C6D"/>
    <w:rsid w:val="00A23824"/>
    <w:rsid w:val="00A25F4C"/>
    <w:rsid w:val="00A27D02"/>
    <w:rsid w:val="00A30E41"/>
    <w:rsid w:val="00A33CE9"/>
    <w:rsid w:val="00A36CB8"/>
    <w:rsid w:val="00A36E56"/>
    <w:rsid w:val="00A43DA2"/>
    <w:rsid w:val="00A460EB"/>
    <w:rsid w:val="00A4679D"/>
    <w:rsid w:val="00A50DFC"/>
    <w:rsid w:val="00A5109D"/>
    <w:rsid w:val="00A537B2"/>
    <w:rsid w:val="00A54045"/>
    <w:rsid w:val="00A55341"/>
    <w:rsid w:val="00A6440D"/>
    <w:rsid w:val="00A64C7F"/>
    <w:rsid w:val="00A70C8B"/>
    <w:rsid w:val="00A73D4D"/>
    <w:rsid w:val="00A73D83"/>
    <w:rsid w:val="00A747AB"/>
    <w:rsid w:val="00A74B11"/>
    <w:rsid w:val="00A76AA3"/>
    <w:rsid w:val="00A77CCD"/>
    <w:rsid w:val="00A80DFF"/>
    <w:rsid w:val="00A85296"/>
    <w:rsid w:val="00A85EF8"/>
    <w:rsid w:val="00A90DC2"/>
    <w:rsid w:val="00A9572A"/>
    <w:rsid w:val="00A97605"/>
    <w:rsid w:val="00AA034C"/>
    <w:rsid w:val="00AA512D"/>
    <w:rsid w:val="00AA5B26"/>
    <w:rsid w:val="00AA622D"/>
    <w:rsid w:val="00AB00F2"/>
    <w:rsid w:val="00AB04D8"/>
    <w:rsid w:val="00AB0E4A"/>
    <w:rsid w:val="00AB4853"/>
    <w:rsid w:val="00AB7DE4"/>
    <w:rsid w:val="00AC40E8"/>
    <w:rsid w:val="00AC46BD"/>
    <w:rsid w:val="00AC4ECD"/>
    <w:rsid w:val="00AD5527"/>
    <w:rsid w:val="00AD6B45"/>
    <w:rsid w:val="00AE3FD0"/>
    <w:rsid w:val="00AE4850"/>
    <w:rsid w:val="00AE496C"/>
    <w:rsid w:val="00AE7516"/>
    <w:rsid w:val="00AF08C7"/>
    <w:rsid w:val="00AF4216"/>
    <w:rsid w:val="00AF75C8"/>
    <w:rsid w:val="00B05FA8"/>
    <w:rsid w:val="00B06145"/>
    <w:rsid w:val="00B06D45"/>
    <w:rsid w:val="00B11F77"/>
    <w:rsid w:val="00B12F2C"/>
    <w:rsid w:val="00B163C0"/>
    <w:rsid w:val="00B23A3E"/>
    <w:rsid w:val="00B261EE"/>
    <w:rsid w:val="00B27C7A"/>
    <w:rsid w:val="00B33AF6"/>
    <w:rsid w:val="00B34C9E"/>
    <w:rsid w:val="00B34DC0"/>
    <w:rsid w:val="00B40D11"/>
    <w:rsid w:val="00B430AE"/>
    <w:rsid w:val="00B456E4"/>
    <w:rsid w:val="00B47074"/>
    <w:rsid w:val="00B535DD"/>
    <w:rsid w:val="00B577FC"/>
    <w:rsid w:val="00B71187"/>
    <w:rsid w:val="00B714CD"/>
    <w:rsid w:val="00B757EE"/>
    <w:rsid w:val="00B82D42"/>
    <w:rsid w:val="00B83B93"/>
    <w:rsid w:val="00B84AFD"/>
    <w:rsid w:val="00B86FA5"/>
    <w:rsid w:val="00B9206E"/>
    <w:rsid w:val="00B94B4D"/>
    <w:rsid w:val="00BA0501"/>
    <w:rsid w:val="00BA0D36"/>
    <w:rsid w:val="00BA10F6"/>
    <w:rsid w:val="00BA3831"/>
    <w:rsid w:val="00BA4160"/>
    <w:rsid w:val="00BA5897"/>
    <w:rsid w:val="00BB1F77"/>
    <w:rsid w:val="00BB3352"/>
    <w:rsid w:val="00BB4B9D"/>
    <w:rsid w:val="00BB5F7F"/>
    <w:rsid w:val="00BC16AD"/>
    <w:rsid w:val="00BC2C18"/>
    <w:rsid w:val="00BC3FDF"/>
    <w:rsid w:val="00BC749C"/>
    <w:rsid w:val="00BD0867"/>
    <w:rsid w:val="00BD0FBA"/>
    <w:rsid w:val="00BD4D19"/>
    <w:rsid w:val="00BD7214"/>
    <w:rsid w:val="00BD72D0"/>
    <w:rsid w:val="00BD7C59"/>
    <w:rsid w:val="00BF1454"/>
    <w:rsid w:val="00BF2C61"/>
    <w:rsid w:val="00BF432C"/>
    <w:rsid w:val="00BF7B0C"/>
    <w:rsid w:val="00C134D6"/>
    <w:rsid w:val="00C148BD"/>
    <w:rsid w:val="00C14B95"/>
    <w:rsid w:val="00C150D5"/>
    <w:rsid w:val="00C15D8D"/>
    <w:rsid w:val="00C20AF9"/>
    <w:rsid w:val="00C216A5"/>
    <w:rsid w:val="00C319DF"/>
    <w:rsid w:val="00C31B12"/>
    <w:rsid w:val="00C40F5E"/>
    <w:rsid w:val="00C423F6"/>
    <w:rsid w:val="00C45D4C"/>
    <w:rsid w:val="00C45EF3"/>
    <w:rsid w:val="00C46652"/>
    <w:rsid w:val="00C474AE"/>
    <w:rsid w:val="00C609EA"/>
    <w:rsid w:val="00C615E1"/>
    <w:rsid w:val="00C62594"/>
    <w:rsid w:val="00C6583D"/>
    <w:rsid w:val="00C65851"/>
    <w:rsid w:val="00C66D27"/>
    <w:rsid w:val="00C678DF"/>
    <w:rsid w:val="00C70A47"/>
    <w:rsid w:val="00C71700"/>
    <w:rsid w:val="00C71C7F"/>
    <w:rsid w:val="00C73E31"/>
    <w:rsid w:val="00C7634A"/>
    <w:rsid w:val="00C77086"/>
    <w:rsid w:val="00C81680"/>
    <w:rsid w:val="00C834EE"/>
    <w:rsid w:val="00C83582"/>
    <w:rsid w:val="00C837AF"/>
    <w:rsid w:val="00C86908"/>
    <w:rsid w:val="00C91133"/>
    <w:rsid w:val="00C92139"/>
    <w:rsid w:val="00C9256B"/>
    <w:rsid w:val="00C92E2F"/>
    <w:rsid w:val="00C97485"/>
    <w:rsid w:val="00C97644"/>
    <w:rsid w:val="00CA2557"/>
    <w:rsid w:val="00CA2F94"/>
    <w:rsid w:val="00CA3BBC"/>
    <w:rsid w:val="00CA46AF"/>
    <w:rsid w:val="00CA625C"/>
    <w:rsid w:val="00CA7E60"/>
    <w:rsid w:val="00CB22B4"/>
    <w:rsid w:val="00CB23E8"/>
    <w:rsid w:val="00CB4D90"/>
    <w:rsid w:val="00CB5478"/>
    <w:rsid w:val="00CB6734"/>
    <w:rsid w:val="00CB6880"/>
    <w:rsid w:val="00CB7109"/>
    <w:rsid w:val="00CB7C68"/>
    <w:rsid w:val="00CC0475"/>
    <w:rsid w:val="00CC15C1"/>
    <w:rsid w:val="00CC50E8"/>
    <w:rsid w:val="00CC5331"/>
    <w:rsid w:val="00CC585D"/>
    <w:rsid w:val="00CC6777"/>
    <w:rsid w:val="00CD3C77"/>
    <w:rsid w:val="00CD63D9"/>
    <w:rsid w:val="00CD68CE"/>
    <w:rsid w:val="00CD7269"/>
    <w:rsid w:val="00CE3316"/>
    <w:rsid w:val="00CE3644"/>
    <w:rsid w:val="00CE633A"/>
    <w:rsid w:val="00CE6944"/>
    <w:rsid w:val="00CE6D7B"/>
    <w:rsid w:val="00CF5DA4"/>
    <w:rsid w:val="00CF7032"/>
    <w:rsid w:val="00D00E9E"/>
    <w:rsid w:val="00D01F4F"/>
    <w:rsid w:val="00D03BC3"/>
    <w:rsid w:val="00D10F40"/>
    <w:rsid w:val="00D1128B"/>
    <w:rsid w:val="00D11DC5"/>
    <w:rsid w:val="00D11FBF"/>
    <w:rsid w:val="00D1262A"/>
    <w:rsid w:val="00D16A44"/>
    <w:rsid w:val="00D21E0B"/>
    <w:rsid w:val="00D24AD9"/>
    <w:rsid w:val="00D24D28"/>
    <w:rsid w:val="00D2614F"/>
    <w:rsid w:val="00D26858"/>
    <w:rsid w:val="00D26D5B"/>
    <w:rsid w:val="00D2754E"/>
    <w:rsid w:val="00D27C9D"/>
    <w:rsid w:val="00D30605"/>
    <w:rsid w:val="00D31F13"/>
    <w:rsid w:val="00D37972"/>
    <w:rsid w:val="00D45978"/>
    <w:rsid w:val="00D469C9"/>
    <w:rsid w:val="00D5078F"/>
    <w:rsid w:val="00D52B49"/>
    <w:rsid w:val="00D531E8"/>
    <w:rsid w:val="00D54B6A"/>
    <w:rsid w:val="00D54D00"/>
    <w:rsid w:val="00D577CB"/>
    <w:rsid w:val="00D60891"/>
    <w:rsid w:val="00D62412"/>
    <w:rsid w:val="00D70E8B"/>
    <w:rsid w:val="00D74F39"/>
    <w:rsid w:val="00D75553"/>
    <w:rsid w:val="00D75B29"/>
    <w:rsid w:val="00D76CC7"/>
    <w:rsid w:val="00D81297"/>
    <w:rsid w:val="00D846D0"/>
    <w:rsid w:val="00D87F47"/>
    <w:rsid w:val="00D924CB"/>
    <w:rsid w:val="00D93042"/>
    <w:rsid w:val="00D93D58"/>
    <w:rsid w:val="00D948CC"/>
    <w:rsid w:val="00D96946"/>
    <w:rsid w:val="00DA058B"/>
    <w:rsid w:val="00DA06F2"/>
    <w:rsid w:val="00DA0F0C"/>
    <w:rsid w:val="00DA24C1"/>
    <w:rsid w:val="00DA3AC4"/>
    <w:rsid w:val="00DA4FEA"/>
    <w:rsid w:val="00DA6BB3"/>
    <w:rsid w:val="00DA6D8D"/>
    <w:rsid w:val="00DB1AF0"/>
    <w:rsid w:val="00DB1E33"/>
    <w:rsid w:val="00DB400B"/>
    <w:rsid w:val="00DB416C"/>
    <w:rsid w:val="00DB4930"/>
    <w:rsid w:val="00DB4D1D"/>
    <w:rsid w:val="00DB5B97"/>
    <w:rsid w:val="00DB6D97"/>
    <w:rsid w:val="00DC0128"/>
    <w:rsid w:val="00DC37C2"/>
    <w:rsid w:val="00DC4783"/>
    <w:rsid w:val="00DC7FEF"/>
    <w:rsid w:val="00DD08F6"/>
    <w:rsid w:val="00DD31B2"/>
    <w:rsid w:val="00DD3E1F"/>
    <w:rsid w:val="00DD5251"/>
    <w:rsid w:val="00DE0BB9"/>
    <w:rsid w:val="00DE164C"/>
    <w:rsid w:val="00DE195E"/>
    <w:rsid w:val="00DE2C3B"/>
    <w:rsid w:val="00DE386C"/>
    <w:rsid w:val="00DE50A4"/>
    <w:rsid w:val="00DE6A11"/>
    <w:rsid w:val="00DE7E29"/>
    <w:rsid w:val="00DF3277"/>
    <w:rsid w:val="00DF448B"/>
    <w:rsid w:val="00DF6644"/>
    <w:rsid w:val="00DF7ED9"/>
    <w:rsid w:val="00E00E82"/>
    <w:rsid w:val="00E01C7F"/>
    <w:rsid w:val="00E01F2C"/>
    <w:rsid w:val="00E05F83"/>
    <w:rsid w:val="00E13396"/>
    <w:rsid w:val="00E158C4"/>
    <w:rsid w:val="00E16410"/>
    <w:rsid w:val="00E20B3A"/>
    <w:rsid w:val="00E22750"/>
    <w:rsid w:val="00E23CDA"/>
    <w:rsid w:val="00E2532E"/>
    <w:rsid w:val="00E265D2"/>
    <w:rsid w:val="00E270C6"/>
    <w:rsid w:val="00E2746B"/>
    <w:rsid w:val="00E27CF9"/>
    <w:rsid w:val="00E305E3"/>
    <w:rsid w:val="00E32171"/>
    <w:rsid w:val="00E32FF8"/>
    <w:rsid w:val="00E34033"/>
    <w:rsid w:val="00E34EE5"/>
    <w:rsid w:val="00E36844"/>
    <w:rsid w:val="00E379AB"/>
    <w:rsid w:val="00E44E5C"/>
    <w:rsid w:val="00E50305"/>
    <w:rsid w:val="00E512F5"/>
    <w:rsid w:val="00E51F57"/>
    <w:rsid w:val="00E52BB0"/>
    <w:rsid w:val="00E53126"/>
    <w:rsid w:val="00E6169A"/>
    <w:rsid w:val="00E62AD8"/>
    <w:rsid w:val="00E63FBF"/>
    <w:rsid w:val="00E702B9"/>
    <w:rsid w:val="00E759A6"/>
    <w:rsid w:val="00E76842"/>
    <w:rsid w:val="00E77B89"/>
    <w:rsid w:val="00E82436"/>
    <w:rsid w:val="00E84553"/>
    <w:rsid w:val="00E855F4"/>
    <w:rsid w:val="00E906CF"/>
    <w:rsid w:val="00E90967"/>
    <w:rsid w:val="00E91038"/>
    <w:rsid w:val="00E914EB"/>
    <w:rsid w:val="00E93777"/>
    <w:rsid w:val="00EA03F8"/>
    <w:rsid w:val="00EA4077"/>
    <w:rsid w:val="00EA5455"/>
    <w:rsid w:val="00EB10F0"/>
    <w:rsid w:val="00EB2B60"/>
    <w:rsid w:val="00EB4ED6"/>
    <w:rsid w:val="00EB7339"/>
    <w:rsid w:val="00EB7F14"/>
    <w:rsid w:val="00EC5536"/>
    <w:rsid w:val="00ED03DB"/>
    <w:rsid w:val="00ED04C0"/>
    <w:rsid w:val="00ED0E45"/>
    <w:rsid w:val="00ED1BE3"/>
    <w:rsid w:val="00ED3BEF"/>
    <w:rsid w:val="00ED6DCE"/>
    <w:rsid w:val="00EE1F7B"/>
    <w:rsid w:val="00EE6416"/>
    <w:rsid w:val="00EE70C6"/>
    <w:rsid w:val="00EF448D"/>
    <w:rsid w:val="00F0218C"/>
    <w:rsid w:val="00F0387F"/>
    <w:rsid w:val="00F03905"/>
    <w:rsid w:val="00F06A3C"/>
    <w:rsid w:val="00F1007E"/>
    <w:rsid w:val="00F10970"/>
    <w:rsid w:val="00F10C36"/>
    <w:rsid w:val="00F119B3"/>
    <w:rsid w:val="00F1244A"/>
    <w:rsid w:val="00F12EC9"/>
    <w:rsid w:val="00F2240E"/>
    <w:rsid w:val="00F22485"/>
    <w:rsid w:val="00F33428"/>
    <w:rsid w:val="00F42E45"/>
    <w:rsid w:val="00F43A81"/>
    <w:rsid w:val="00F44F36"/>
    <w:rsid w:val="00F47BCA"/>
    <w:rsid w:val="00F51B90"/>
    <w:rsid w:val="00F60455"/>
    <w:rsid w:val="00F64060"/>
    <w:rsid w:val="00F64881"/>
    <w:rsid w:val="00F70761"/>
    <w:rsid w:val="00F75FD9"/>
    <w:rsid w:val="00F76CE9"/>
    <w:rsid w:val="00F776C5"/>
    <w:rsid w:val="00F77B8A"/>
    <w:rsid w:val="00F804E6"/>
    <w:rsid w:val="00F812E3"/>
    <w:rsid w:val="00F85DF4"/>
    <w:rsid w:val="00F860E5"/>
    <w:rsid w:val="00F87583"/>
    <w:rsid w:val="00F907B5"/>
    <w:rsid w:val="00F9189C"/>
    <w:rsid w:val="00F940CA"/>
    <w:rsid w:val="00F955B6"/>
    <w:rsid w:val="00F95D7C"/>
    <w:rsid w:val="00F961F0"/>
    <w:rsid w:val="00F96356"/>
    <w:rsid w:val="00F9743D"/>
    <w:rsid w:val="00FA5876"/>
    <w:rsid w:val="00FB3211"/>
    <w:rsid w:val="00FB3B36"/>
    <w:rsid w:val="00FB5044"/>
    <w:rsid w:val="00FB5FFE"/>
    <w:rsid w:val="00FC55A6"/>
    <w:rsid w:val="00FD0CB4"/>
    <w:rsid w:val="00FD63F0"/>
    <w:rsid w:val="00FE2D7F"/>
    <w:rsid w:val="00FE463A"/>
    <w:rsid w:val="00FE4983"/>
    <w:rsid w:val="00FE620C"/>
    <w:rsid w:val="00FE7558"/>
    <w:rsid w:val="00FE75CF"/>
    <w:rsid w:val="00FF11D4"/>
    <w:rsid w:val="00FF176E"/>
    <w:rsid w:val="00FF1A9E"/>
    <w:rsid w:val="00FF1B8C"/>
    <w:rsid w:val="00FF4DA8"/>
    <w:rsid w:val="00FF55C9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5095556"/>
  <w15:docId w15:val="{B83E0A28-5CD7-4ADE-8EF0-CEDDF1C4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10A"/>
    <w:rPr>
      <w:rFonts w:ascii="Arial" w:hAnsi="Arial"/>
      <w:sz w:val="19"/>
    </w:rPr>
  </w:style>
  <w:style w:type="paragraph" w:styleId="Heading1">
    <w:name w:val="heading 1"/>
    <w:basedOn w:val="Normal"/>
    <w:next w:val="Normal"/>
    <w:qFormat/>
    <w:rsid w:val="002C51E8"/>
    <w:pPr>
      <w:keepNext/>
      <w:spacing w:before="240" w:after="60"/>
      <w:outlineLvl w:val="0"/>
    </w:pPr>
    <w:rPr>
      <w:rFonts w:ascii="Tahoma" w:hAnsi="Tahoma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3172EB"/>
    <w:pPr>
      <w:keepNext/>
      <w:spacing w:before="600" w:after="60"/>
      <w:outlineLvl w:val="1"/>
    </w:pPr>
    <w:rPr>
      <w:rFonts w:ascii="Tahoma" w:hAnsi="Tahoma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2C51E8"/>
    <w:pPr>
      <w:keepNext/>
      <w:spacing w:before="60" w:after="60"/>
      <w:outlineLvl w:val="2"/>
    </w:pPr>
    <w:rPr>
      <w:rFonts w:ascii="Tahoma" w:hAnsi="Tahom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86110A"/>
    <w:pPr>
      <w:spacing w:before="60" w:after="60"/>
    </w:pPr>
  </w:style>
  <w:style w:type="paragraph" w:customStyle="1" w:styleId="1stLine">
    <w:name w:val="1st Line"/>
    <w:aliases w:val="Field label"/>
    <w:basedOn w:val="FieldLabel"/>
    <w:link w:val="1stLineChar"/>
    <w:rsid w:val="001E0227"/>
    <w:pPr>
      <w:spacing w:before="240"/>
    </w:pPr>
  </w:style>
  <w:style w:type="paragraph" w:customStyle="1" w:styleId="FieldLabel">
    <w:name w:val="Field Label"/>
    <w:basedOn w:val="Normal"/>
    <w:link w:val="FieldLabelChar"/>
    <w:rsid w:val="0027375D"/>
    <w:pPr>
      <w:spacing w:before="60" w:after="60"/>
    </w:pPr>
    <w:rPr>
      <w:rFonts w:ascii="Tahoma" w:hAnsi="Tahoma"/>
      <w:b/>
      <w:sz w:val="18"/>
      <w:szCs w:val="22"/>
    </w:rPr>
  </w:style>
  <w:style w:type="paragraph" w:customStyle="1" w:styleId="MeetingInformation">
    <w:name w:val="Meeting Information"/>
    <w:basedOn w:val="FieldText"/>
    <w:rsid w:val="0027375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customStyle="1" w:styleId="FieldLabelChar">
    <w:name w:val="Field Label Char"/>
    <w:link w:val="FieldLabel"/>
    <w:rsid w:val="001E0227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1stLineChar">
    <w:name w:val="1st Line Char"/>
    <w:aliases w:val="Field label Char"/>
    <w:basedOn w:val="FieldLabelChar"/>
    <w:link w:val="1stLine"/>
    <w:rsid w:val="001E0227"/>
    <w:rPr>
      <w:rFonts w:ascii="Tahoma" w:hAnsi="Tahoma"/>
      <w:b/>
      <w:sz w:val="18"/>
      <w:szCs w:val="22"/>
      <w:lang w:val="en-US" w:eastAsia="en-US" w:bidi="ar-SA"/>
    </w:rPr>
  </w:style>
  <w:style w:type="paragraph" w:styleId="Header">
    <w:name w:val="header"/>
    <w:basedOn w:val="Normal"/>
    <w:rsid w:val="00183A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3A2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A0233"/>
    <w:pPr>
      <w:ind w:left="720"/>
    </w:pPr>
  </w:style>
  <w:style w:type="character" w:styleId="Hyperlink">
    <w:name w:val="Hyperlink"/>
    <w:uiPriority w:val="99"/>
    <w:unhideWhenUsed/>
    <w:rsid w:val="007F7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businesscenter@uk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BusinessCenter@uk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febusinesscenter.ca.uky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shotwel\LOCALS~1\Temp\TCD188.tmp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272</TotalTime>
  <Pages>2</Pages>
  <Words>1116</Words>
  <Characters>5847</Characters>
  <Application>Microsoft Office Word</Application>
  <DocSecurity>0</DocSecurity>
  <Lines>110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AG USER’S GROUP MEETING</vt:lpstr>
    </vt:vector>
  </TitlesOfParts>
  <Company>Microsoft Corporation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AG USER’S GROUP MEETING</dc:title>
  <dc:creator>UK</dc:creator>
  <cp:lastModifiedBy>King, Kim</cp:lastModifiedBy>
  <cp:revision>32</cp:revision>
  <cp:lastPrinted>2016-10-27T15:05:00Z</cp:lastPrinted>
  <dcterms:created xsi:type="dcterms:W3CDTF">2019-02-12T21:37:00Z</dcterms:created>
  <dcterms:modified xsi:type="dcterms:W3CDTF">2019-02-14T19:57:00Z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</Properties>
</file>