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09BF" w14:textId="0D78ABDD" w:rsidR="00E47BBB" w:rsidRPr="00E47BBB" w:rsidRDefault="003F4448" w:rsidP="00E47BB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Martin-Gatton </w:t>
      </w:r>
      <w:r w:rsidR="00E47BBB" w:rsidRPr="00E47BBB">
        <w:rPr>
          <w:b/>
          <w:sz w:val="28"/>
          <w:szCs w:val="28"/>
        </w:rPr>
        <w:t>College of Agriculture</w:t>
      </w:r>
      <w:r w:rsidR="00410038">
        <w:rPr>
          <w:b/>
          <w:sz w:val="28"/>
          <w:szCs w:val="28"/>
        </w:rPr>
        <w:t>, Food and Environment</w:t>
      </w:r>
    </w:p>
    <w:p w14:paraId="488DD8E5" w14:textId="77777777" w:rsidR="007F7D36" w:rsidRDefault="007F7D36" w:rsidP="00623D57">
      <w:pPr>
        <w:jc w:val="center"/>
        <w:rPr>
          <w:b/>
          <w:u w:val="single"/>
        </w:rPr>
      </w:pPr>
    </w:p>
    <w:p w14:paraId="6625B828" w14:textId="77777777" w:rsidR="00092257" w:rsidRDefault="00623D57" w:rsidP="00623D57">
      <w:pPr>
        <w:jc w:val="center"/>
        <w:rPr>
          <w:b/>
          <w:u w:val="single"/>
        </w:rPr>
      </w:pPr>
      <w:r w:rsidRPr="00AF270F">
        <w:rPr>
          <w:b/>
          <w:u w:val="single"/>
        </w:rPr>
        <w:t>Minor Equipment Policy</w:t>
      </w:r>
    </w:p>
    <w:p w14:paraId="11E63946" w14:textId="1DC1FCAC" w:rsidR="00E210DD" w:rsidRDefault="00623D57" w:rsidP="000A4F54">
      <w:r>
        <w:t xml:space="preserve">According to UK Business Procedure E-12-3 (Equipment Inventory), units are required to </w:t>
      </w:r>
      <w:r w:rsidRPr="00DE4F61">
        <w:rPr>
          <w:b/>
        </w:rPr>
        <w:t>“</w:t>
      </w:r>
      <w:r w:rsidRPr="00DE4F61">
        <w:rPr>
          <w:b/>
          <w:i/>
        </w:rPr>
        <w:t>maintain control of all items of furniture, equipment, vehicles and other moveable property assigned to the areas, regardless of cost</w:t>
      </w:r>
      <w:r w:rsidRPr="00DE4F61">
        <w:rPr>
          <w:b/>
        </w:rPr>
        <w:t xml:space="preserve">” </w:t>
      </w:r>
      <w:r>
        <w:t xml:space="preserve">and to </w:t>
      </w:r>
      <w:r w:rsidRPr="00DE4F61">
        <w:rPr>
          <w:b/>
        </w:rPr>
        <w:t>“</w:t>
      </w:r>
      <w:r w:rsidRPr="00DE4F61">
        <w:rPr>
          <w:b/>
          <w:i/>
        </w:rPr>
        <w:t>maintain reasonable precautions in protecting all property under departmental control or supervision regardless of value</w:t>
      </w:r>
      <w:r w:rsidR="000A4F54" w:rsidRPr="00DE4F61">
        <w:rPr>
          <w:b/>
        </w:rPr>
        <w:t>.</w:t>
      </w:r>
      <w:r w:rsidRPr="00DE4F61">
        <w:rPr>
          <w:b/>
        </w:rPr>
        <w:t>”</w:t>
      </w:r>
      <w:r w:rsidR="00346666">
        <w:t xml:space="preserve"> </w:t>
      </w:r>
      <w:r w:rsidR="000A4F54">
        <w:t>The following provides direction regarding how to protect and maintain control of “minor equipment.”</w:t>
      </w:r>
    </w:p>
    <w:p w14:paraId="6DA94997" w14:textId="77777777" w:rsidR="008A1DC9" w:rsidRDefault="008A1DC9" w:rsidP="000A4F54"/>
    <w:p w14:paraId="7009CD28" w14:textId="2990E86D" w:rsidR="004E7686" w:rsidRPr="007B6AB4" w:rsidRDefault="00623D57" w:rsidP="000A4F54">
      <w:pPr>
        <w:rPr>
          <w:b/>
        </w:rPr>
      </w:pPr>
      <w:r w:rsidRPr="007B6AB4">
        <w:rPr>
          <w:b/>
        </w:rPr>
        <w:t xml:space="preserve">Minor </w:t>
      </w:r>
      <w:r w:rsidR="007B6AB4" w:rsidRPr="007B6AB4">
        <w:rPr>
          <w:b/>
        </w:rPr>
        <w:t>Equipment Definition (</w:t>
      </w:r>
      <w:r w:rsidR="004E7686" w:rsidRPr="007B6AB4">
        <w:rPr>
          <w:b/>
        </w:rPr>
        <w:t>as it pertains to CAFE</w:t>
      </w:r>
      <w:r w:rsidR="007B6AB4" w:rsidRPr="007B6AB4">
        <w:rPr>
          <w:b/>
        </w:rPr>
        <w:t>)</w:t>
      </w:r>
      <w:r w:rsidRPr="007B6AB4">
        <w:rPr>
          <w:b/>
        </w:rPr>
        <w:t>:</w:t>
      </w:r>
    </w:p>
    <w:p w14:paraId="43107D47" w14:textId="1ECF33D0" w:rsidR="00DF775D" w:rsidRDefault="00F70B38" w:rsidP="006E0BC1">
      <w:pPr>
        <w:pStyle w:val="ListParagraph"/>
        <w:numPr>
          <w:ilvl w:val="0"/>
          <w:numId w:val="1"/>
        </w:numPr>
      </w:pPr>
      <w:r>
        <w:t>Item</w:t>
      </w:r>
      <w:r w:rsidR="00623D57">
        <w:t xml:space="preserve"> </w:t>
      </w:r>
      <w:r w:rsidR="00BF5E81">
        <w:t xml:space="preserve">costing between </w:t>
      </w:r>
      <w:r w:rsidR="003454C2" w:rsidRPr="003454C2">
        <w:t>$</w:t>
      </w:r>
      <w:r w:rsidR="006654D4">
        <w:t>1,0</w:t>
      </w:r>
      <w:r w:rsidR="003454C2" w:rsidRPr="003454C2">
        <w:t>00</w:t>
      </w:r>
      <w:r w:rsidR="00BF5E81" w:rsidRPr="00BF5E81">
        <w:rPr>
          <w:color w:val="FF0000"/>
        </w:rPr>
        <w:t xml:space="preserve"> </w:t>
      </w:r>
      <w:r w:rsidR="00BF5E81">
        <w:t xml:space="preserve">and $4,999 </w:t>
      </w:r>
      <w:r w:rsidR="00623D57">
        <w:t xml:space="preserve">that is movable property </w:t>
      </w:r>
      <w:r w:rsidR="003466AD">
        <w:t xml:space="preserve">and not attached or made part of a building or larger asset </w:t>
      </w:r>
      <w:r w:rsidR="00DA3D1D">
        <w:t>that is already capitalized</w:t>
      </w:r>
      <w:r w:rsidR="008F42FE">
        <w:t>.</w:t>
      </w:r>
    </w:p>
    <w:p w14:paraId="6AA2EF79" w14:textId="77777777" w:rsidR="000A4F54" w:rsidRDefault="00015596" w:rsidP="00F70B38">
      <w:pPr>
        <w:pStyle w:val="ListParagraph"/>
        <w:numPr>
          <w:ilvl w:val="0"/>
          <w:numId w:val="1"/>
        </w:numPr>
      </w:pPr>
      <w:r>
        <w:t xml:space="preserve">Item that is </w:t>
      </w:r>
      <w:r w:rsidR="004D19EA">
        <w:t xml:space="preserve">non-expendable and </w:t>
      </w:r>
      <w:r w:rsidR="00623D57">
        <w:t>ha</w:t>
      </w:r>
      <w:r w:rsidR="00610249">
        <w:t>s</w:t>
      </w:r>
      <w:r w:rsidR="00623D57">
        <w:t xml:space="preserve"> a useful life of two (2) years or longer</w:t>
      </w:r>
      <w:r w:rsidR="008F42FE">
        <w:t>.</w:t>
      </w:r>
    </w:p>
    <w:p w14:paraId="07C9D744" w14:textId="77777777" w:rsidR="003466AD" w:rsidRDefault="00015596" w:rsidP="00F70B38">
      <w:pPr>
        <w:pStyle w:val="ListParagraph"/>
        <w:numPr>
          <w:ilvl w:val="0"/>
          <w:numId w:val="1"/>
        </w:numPr>
      </w:pPr>
      <w:r>
        <w:t>Item that</w:t>
      </w:r>
      <w:r w:rsidR="00DE4F61">
        <w:t xml:space="preserve"> retain</w:t>
      </w:r>
      <w:r>
        <w:t>s</w:t>
      </w:r>
      <w:r w:rsidR="003466AD">
        <w:t xml:space="preserve"> its identity as a</w:t>
      </w:r>
      <w:r w:rsidR="000A4F54">
        <w:t xml:space="preserve"> separate and identifiable item</w:t>
      </w:r>
      <w:r w:rsidR="008F42FE">
        <w:t>.</w:t>
      </w:r>
    </w:p>
    <w:p w14:paraId="65540B2A" w14:textId="3D5C01D9" w:rsidR="00205C42" w:rsidRPr="00015596" w:rsidRDefault="00015596" w:rsidP="000A4F54">
      <w:pPr>
        <w:pStyle w:val="ListParagraph"/>
        <w:numPr>
          <w:ilvl w:val="0"/>
          <w:numId w:val="1"/>
        </w:numPr>
      </w:pPr>
      <w:r w:rsidRPr="00015596">
        <w:t>Item</w:t>
      </w:r>
      <w:r w:rsidR="004E7686" w:rsidRPr="00015596">
        <w:t xml:space="preserve"> </w:t>
      </w:r>
      <w:r w:rsidR="00F70B38">
        <w:t xml:space="preserve">costing less than $1,000 </w:t>
      </w:r>
      <w:r w:rsidR="004E7686" w:rsidRPr="00015596">
        <w:t xml:space="preserve">that is considered </w:t>
      </w:r>
      <w:r w:rsidR="006654D4">
        <w:t xml:space="preserve">by the unit as </w:t>
      </w:r>
      <w:r w:rsidR="00F34401" w:rsidRPr="00015596">
        <w:t>“</w:t>
      </w:r>
      <w:r>
        <w:t>h</w:t>
      </w:r>
      <w:r w:rsidR="00F34401" w:rsidRPr="00015596">
        <w:t xml:space="preserve">igh </w:t>
      </w:r>
      <w:r>
        <w:t>r</w:t>
      </w:r>
      <w:r w:rsidR="00F34401" w:rsidRPr="00015596">
        <w:t>isk”</w:t>
      </w:r>
      <w:r w:rsidR="004E7686" w:rsidRPr="00015596">
        <w:t xml:space="preserve"> </w:t>
      </w:r>
      <w:r>
        <w:t>and/</w:t>
      </w:r>
      <w:r w:rsidR="004E7686" w:rsidRPr="00015596">
        <w:t xml:space="preserve">or </w:t>
      </w:r>
      <w:r w:rsidR="00F34401" w:rsidRPr="00015596">
        <w:t>“</w:t>
      </w:r>
      <w:r>
        <w:t>s</w:t>
      </w:r>
      <w:r w:rsidR="00F34401" w:rsidRPr="00015596">
        <w:t xml:space="preserve">ensitive” </w:t>
      </w:r>
      <w:r w:rsidR="00F70B38">
        <w:t>(</w:t>
      </w:r>
      <w:proofErr w:type="gramStart"/>
      <w:r w:rsidR="00F70B38">
        <w:t>i.e.</w:t>
      </w:r>
      <w:proofErr w:type="gramEnd"/>
      <w:r w:rsidR="00F70B38">
        <w:t xml:space="preserve"> </w:t>
      </w:r>
      <w:r w:rsidR="007B6AB4" w:rsidRPr="00015596">
        <w:t>TV’s</w:t>
      </w:r>
      <w:r w:rsidR="00F34401" w:rsidRPr="00015596">
        <w:t xml:space="preserve">, </w:t>
      </w:r>
      <w:r w:rsidR="00DE4F61" w:rsidRPr="00015596">
        <w:t xml:space="preserve">computers, </w:t>
      </w:r>
      <w:r w:rsidR="00F34401" w:rsidRPr="00015596">
        <w:t xml:space="preserve">laptops, tablets, cameras, </w:t>
      </w:r>
      <w:r w:rsidR="00DE4F61" w:rsidRPr="00015596">
        <w:t xml:space="preserve">specialty </w:t>
      </w:r>
      <w:r w:rsidR="00F34401" w:rsidRPr="00015596">
        <w:t xml:space="preserve">tools, </w:t>
      </w:r>
      <w:r w:rsidR="00DE4F61" w:rsidRPr="00015596">
        <w:t xml:space="preserve">specialty </w:t>
      </w:r>
      <w:r w:rsidR="00E210DD">
        <w:t>lab equipment, etc.</w:t>
      </w:r>
      <w:r w:rsidR="00F70B38">
        <w:t>)</w:t>
      </w:r>
      <w:r w:rsidR="00E210DD">
        <w:t xml:space="preserve"> </w:t>
      </w:r>
      <w:r w:rsidR="00DE4F61" w:rsidRPr="00015596">
        <w:t xml:space="preserve">must be </w:t>
      </w:r>
      <w:r w:rsidR="00610249">
        <w:t>categorized as</w:t>
      </w:r>
      <w:r w:rsidR="00DE4F61" w:rsidRPr="00015596">
        <w:t xml:space="preserve"> minor equipment regardless of cost</w:t>
      </w:r>
      <w:r w:rsidR="00F70B38">
        <w:t>.</w:t>
      </w:r>
    </w:p>
    <w:p w14:paraId="16979337" w14:textId="77777777" w:rsidR="008A1DC9" w:rsidRDefault="008A1DC9" w:rsidP="000A4F54"/>
    <w:p w14:paraId="1D810C80" w14:textId="59F5D797" w:rsidR="003B7FBD" w:rsidRPr="007B6AB4" w:rsidRDefault="003B7FBD" w:rsidP="000A4F54">
      <w:pPr>
        <w:rPr>
          <w:b/>
        </w:rPr>
      </w:pPr>
      <w:r w:rsidRPr="007B6AB4">
        <w:rPr>
          <w:b/>
        </w:rPr>
        <w:t xml:space="preserve">Minor </w:t>
      </w:r>
      <w:r w:rsidR="007B6AB4" w:rsidRPr="007B6AB4">
        <w:rPr>
          <w:b/>
        </w:rPr>
        <w:t>Equipment I</w:t>
      </w:r>
      <w:r w:rsidRPr="007B6AB4">
        <w:rPr>
          <w:b/>
        </w:rPr>
        <w:t xml:space="preserve">nventory </w:t>
      </w:r>
      <w:r w:rsidR="007B6AB4" w:rsidRPr="007B6AB4">
        <w:rPr>
          <w:b/>
        </w:rPr>
        <w:t>R</w:t>
      </w:r>
      <w:r w:rsidRPr="007B6AB4">
        <w:rPr>
          <w:b/>
        </w:rPr>
        <w:t>equirements</w:t>
      </w:r>
      <w:r w:rsidR="00BB4154" w:rsidRPr="007B6AB4">
        <w:rPr>
          <w:b/>
        </w:rPr>
        <w:t>:</w:t>
      </w:r>
    </w:p>
    <w:p w14:paraId="7AC947F0" w14:textId="7C9DF0A0" w:rsidR="00F34401" w:rsidRPr="00DF775D" w:rsidRDefault="00DA3D1D" w:rsidP="00DC37C8">
      <w:pPr>
        <w:pStyle w:val="ListParagraph"/>
        <w:numPr>
          <w:ilvl w:val="0"/>
          <w:numId w:val="1"/>
        </w:numPr>
        <w:rPr>
          <w:strike/>
        </w:rPr>
      </w:pPr>
      <w:r w:rsidRPr="00DA3D1D">
        <w:t>Minor equipment</w:t>
      </w:r>
      <w:r w:rsidR="00F70B38">
        <w:t xml:space="preserve"> must</w:t>
      </w:r>
      <w:r w:rsidR="007D6EA4" w:rsidRPr="00480562">
        <w:t xml:space="preserve"> be listed and annually verified</w:t>
      </w:r>
      <w:r>
        <w:t xml:space="preserve"> via the eBARS system</w:t>
      </w:r>
      <w:r w:rsidR="00346666">
        <w:t xml:space="preserve">. </w:t>
      </w:r>
      <w:r w:rsidR="00F34401" w:rsidRPr="00AA2563">
        <w:t xml:space="preserve">The GL’s below should be used to record </w:t>
      </w:r>
      <w:r w:rsidR="00610249">
        <w:t xml:space="preserve">the </w:t>
      </w:r>
      <w:r w:rsidRPr="00AA2563">
        <w:t xml:space="preserve">purchase of new </w:t>
      </w:r>
      <w:r w:rsidR="008F42FE">
        <w:t xml:space="preserve">minor </w:t>
      </w:r>
      <w:r w:rsidRPr="00AA2563">
        <w:t xml:space="preserve">equipment </w:t>
      </w:r>
      <w:r w:rsidR="00F34401" w:rsidRPr="00AA2563">
        <w:t xml:space="preserve">and </w:t>
      </w:r>
      <w:r w:rsidR="00F70B38">
        <w:t xml:space="preserve">a </w:t>
      </w:r>
      <w:r w:rsidR="00F34401" w:rsidRPr="00AA2563">
        <w:t>reconcil</w:t>
      </w:r>
      <w:r w:rsidR="00DE4F61">
        <w:t>iation must be performed by the department verifying</w:t>
      </w:r>
      <w:r w:rsidR="00F34401" w:rsidRPr="00AA2563">
        <w:t xml:space="preserve"> that </w:t>
      </w:r>
      <w:r w:rsidR="00610249">
        <w:t>items have</w:t>
      </w:r>
      <w:r w:rsidR="008F42FE">
        <w:t xml:space="preserve"> been tagged and entered into eBARS.</w:t>
      </w:r>
    </w:p>
    <w:p w14:paraId="3AB2CBB2" w14:textId="77777777" w:rsidR="008D02DB" w:rsidRDefault="008D02DB" w:rsidP="008D02DB">
      <w:pPr>
        <w:pStyle w:val="ListParagraph"/>
        <w:numPr>
          <w:ilvl w:val="1"/>
          <w:numId w:val="1"/>
        </w:numPr>
      </w:pPr>
      <w:r>
        <w:t>5403</w:t>
      </w:r>
      <w:r w:rsidR="00DA3D1D">
        <w:t>58</w:t>
      </w:r>
      <w:r>
        <w:t xml:space="preserve"> – </w:t>
      </w:r>
      <w:r w:rsidR="00DA3D1D">
        <w:t>Computers and minor technology equipment costing less than $5000</w:t>
      </w:r>
    </w:p>
    <w:p w14:paraId="783D4C52" w14:textId="77777777" w:rsidR="00AF784D" w:rsidRDefault="00DA3D1D" w:rsidP="00714824">
      <w:pPr>
        <w:pStyle w:val="ListParagraph"/>
        <w:numPr>
          <w:ilvl w:val="1"/>
          <w:numId w:val="1"/>
        </w:numPr>
      </w:pPr>
      <w:r>
        <w:t>540357 – Furniture and other moveable equipment costing less than $5000</w:t>
      </w:r>
    </w:p>
    <w:p w14:paraId="62A5CBC4" w14:textId="77777777" w:rsidR="00DA3D1D" w:rsidRDefault="00DA3D1D" w:rsidP="00DA3D1D">
      <w:pPr>
        <w:pStyle w:val="ListParagraph"/>
        <w:numPr>
          <w:ilvl w:val="1"/>
          <w:numId w:val="1"/>
        </w:numPr>
      </w:pPr>
      <w:r>
        <w:t>540360 – Non-capital items required to be tracked under Sponsored Projects Agreements</w:t>
      </w:r>
    </w:p>
    <w:p w14:paraId="0D87004A" w14:textId="77777777" w:rsidR="00DA3D1D" w:rsidRDefault="00DA3D1D" w:rsidP="00DA3D1D">
      <w:pPr>
        <w:pStyle w:val="ListParagraph"/>
        <w:ind w:left="1440"/>
      </w:pPr>
    </w:p>
    <w:p w14:paraId="0F22C172" w14:textId="77777777" w:rsidR="00E344A0" w:rsidRPr="00E344A0" w:rsidRDefault="00E344A0" w:rsidP="00E344A0">
      <w:pPr>
        <w:rPr>
          <w:sz w:val="16"/>
          <w:szCs w:val="16"/>
        </w:rPr>
      </w:pPr>
    </w:p>
    <w:sectPr w:rsidR="00E344A0" w:rsidRPr="00E344A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A2BE" w14:textId="77777777" w:rsidR="002D0EC5" w:rsidRDefault="002D0EC5" w:rsidP="00253885">
      <w:pPr>
        <w:spacing w:after="0" w:line="240" w:lineRule="auto"/>
      </w:pPr>
      <w:r>
        <w:separator/>
      </w:r>
    </w:p>
  </w:endnote>
  <w:endnote w:type="continuationSeparator" w:id="0">
    <w:p w14:paraId="7F17ADB5" w14:textId="77777777" w:rsidR="002D0EC5" w:rsidRDefault="002D0EC5" w:rsidP="0025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FEFF" w14:textId="77777777" w:rsidR="00253885" w:rsidRPr="00015596" w:rsidRDefault="00DF775D">
    <w:pPr>
      <w:pStyle w:val="Footer"/>
      <w:rPr>
        <w:sz w:val="18"/>
        <w:szCs w:val="18"/>
      </w:rPr>
    </w:pPr>
    <w:r w:rsidRPr="00015596">
      <w:rPr>
        <w:b/>
        <w:sz w:val="18"/>
        <w:szCs w:val="18"/>
        <w:u w:val="single"/>
      </w:rPr>
      <w:t>Note:</w:t>
    </w:r>
    <w:r w:rsidRPr="00015596">
      <w:rPr>
        <w:sz w:val="18"/>
        <w:szCs w:val="18"/>
      </w:rPr>
      <w:t xml:space="preserve"> All former capital equipment that now falls into the minor equipment category (i.e. $2000 - $4999 in value) are not required to have a new N-tag affixed to the equipment.  Departments will scan the original A, J, or C tag and only newly purchased equipment that falls in the minor equipment category will require N-tags.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221E" w14:textId="77777777" w:rsidR="002D0EC5" w:rsidRDefault="002D0EC5" w:rsidP="00253885">
      <w:pPr>
        <w:spacing w:after="0" w:line="240" w:lineRule="auto"/>
      </w:pPr>
      <w:r>
        <w:separator/>
      </w:r>
    </w:p>
  </w:footnote>
  <w:footnote w:type="continuationSeparator" w:id="0">
    <w:p w14:paraId="7FE26AF8" w14:textId="77777777" w:rsidR="002D0EC5" w:rsidRDefault="002D0EC5" w:rsidP="00253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06727"/>
    <w:multiLevelType w:val="hybridMultilevel"/>
    <w:tmpl w:val="0684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30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57"/>
    <w:rsid w:val="00015596"/>
    <w:rsid w:val="00027163"/>
    <w:rsid w:val="00041E61"/>
    <w:rsid w:val="00081825"/>
    <w:rsid w:val="00092257"/>
    <w:rsid w:val="000A4F54"/>
    <w:rsid w:val="00154B2A"/>
    <w:rsid w:val="001E231D"/>
    <w:rsid w:val="001F0524"/>
    <w:rsid w:val="00205C42"/>
    <w:rsid w:val="0024195D"/>
    <w:rsid w:val="00253885"/>
    <w:rsid w:val="002B37D6"/>
    <w:rsid w:val="002D08D9"/>
    <w:rsid w:val="002D0EC5"/>
    <w:rsid w:val="003454C2"/>
    <w:rsid w:val="00346666"/>
    <w:rsid w:val="003466AD"/>
    <w:rsid w:val="003B7FBD"/>
    <w:rsid w:val="003C2766"/>
    <w:rsid w:val="003F4448"/>
    <w:rsid w:val="00410038"/>
    <w:rsid w:val="00480562"/>
    <w:rsid w:val="004D19EA"/>
    <w:rsid w:val="004D6CFD"/>
    <w:rsid w:val="004E7686"/>
    <w:rsid w:val="004F3037"/>
    <w:rsid w:val="005D42B6"/>
    <w:rsid w:val="00610249"/>
    <w:rsid w:val="00623D57"/>
    <w:rsid w:val="006654D4"/>
    <w:rsid w:val="006848C8"/>
    <w:rsid w:val="00694C0C"/>
    <w:rsid w:val="006C6A9C"/>
    <w:rsid w:val="00714824"/>
    <w:rsid w:val="007B6AB4"/>
    <w:rsid w:val="007D6EA4"/>
    <w:rsid w:val="007F7D36"/>
    <w:rsid w:val="00866815"/>
    <w:rsid w:val="008A1DC9"/>
    <w:rsid w:val="008D02DB"/>
    <w:rsid w:val="008D4207"/>
    <w:rsid w:val="008F42FE"/>
    <w:rsid w:val="00964F6F"/>
    <w:rsid w:val="00977740"/>
    <w:rsid w:val="009A6AE1"/>
    <w:rsid w:val="00A04CCA"/>
    <w:rsid w:val="00AA2563"/>
    <w:rsid w:val="00AD47DF"/>
    <w:rsid w:val="00AF270F"/>
    <w:rsid w:val="00AF784D"/>
    <w:rsid w:val="00B34050"/>
    <w:rsid w:val="00B53186"/>
    <w:rsid w:val="00B5514F"/>
    <w:rsid w:val="00BB4154"/>
    <w:rsid w:val="00BF5E81"/>
    <w:rsid w:val="00BF73C4"/>
    <w:rsid w:val="00C20F09"/>
    <w:rsid w:val="00CB1F50"/>
    <w:rsid w:val="00CC4553"/>
    <w:rsid w:val="00DA3D1D"/>
    <w:rsid w:val="00DE4F61"/>
    <w:rsid w:val="00DF775D"/>
    <w:rsid w:val="00E165A4"/>
    <w:rsid w:val="00E210DD"/>
    <w:rsid w:val="00E30223"/>
    <w:rsid w:val="00E344A0"/>
    <w:rsid w:val="00E47BBB"/>
    <w:rsid w:val="00E612D8"/>
    <w:rsid w:val="00E6337F"/>
    <w:rsid w:val="00E90AC0"/>
    <w:rsid w:val="00EA2999"/>
    <w:rsid w:val="00EA7EA5"/>
    <w:rsid w:val="00EE2DF9"/>
    <w:rsid w:val="00F23A13"/>
    <w:rsid w:val="00F34401"/>
    <w:rsid w:val="00F36773"/>
    <w:rsid w:val="00F4092A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90C19B"/>
  <w15:docId w15:val="{0C16F6F9-FA3E-4681-8EDF-C413D580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D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885"/>
  </w:style>
  <w:style w:type="paragraph" w:styleId="Footer">
    <w:name w:val="footer"/>
    <w:basedOn w:val="Normal"/>
    <w:link w:val="FooterChar"/>
    <w:uiPriority w:val="99"/>
    <w:unhideWhenUsed/>
    <w:rsid w:val="0025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885"/>
  </w:style>
  <w:style w:type="paragraph" w:styleId="NoSpacing">
    <w:name w:val="No Spacing"/>
    <w:uiPriority w:val="1"/>
    <w:qFormat/>
    <w:rsid w:val="00E47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b07eb-ea5d-41a0-b142-46a203bdd74c">
      <Terms xmlns="http://schemas.microsoft.com/office/infopath/2007/PartnerControls"/>
    </lcf76f155ced4ddcb4097134ff3c332f>
    <TaxCatchAll xmlns="4032e5a8-9d9c-4a10-812b-6c05b0b961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8901C9E1E97439147E2C303004B32" ma:contentTypeVersion="17" ma:contentTypeDescription="Create a new document." ma:contentTypeScope="" ma:versionID="adff1ca4bf9e9b22656f8512c34f73fc">
  <xsd:schema xmlns:xsd="http://www.w3.org/2001/XMLSchema" xmlns:xs="http://www.w3.org/2001/XMLSchema" xmlns:p="http://schemas.microsoft.com/office/2006/metadata/properties" xmlns:ns2="378b07eb-ea5d-41a0-b142-46a203bdd74c" xmlns:ns3="4032e5a8-9d9c-4a10-812b-6c05b0b96137" targetNamespace="http://schemas.microsoft.com/office/2006/metadata/properties" ma:root="true" ma:fieldsID="d01db059e693155eb44ab9afcac094c9" ns2:_="" ns3:_="">
    <xsd:import namespace="378b07eb-ea5d-41a0-b142-46a203bdd74c"/>
    <xsd:import namespace="4032e5a8-9d9c-4a10-812b-6c05b0b96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7eb-ea5d-41a0-b142-46a203bdd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2e5a8-9d9c-4a10-812b-6c05b0b961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a8e2ed-408f-4fb2-8eac-6a45b67e2e6d}" ma:internalName="TaxCatchAll" ma:showField="CatchAllData" ma:web="4032e5a8-9d9c-4a10-812b-6c05b0b96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46D7A-E71E-47FD-8A61-297B03FD2E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508AB9-5F60-444B-8DAE-CEB125CC7922}">
  <ds:schemaRefs>
    <ds:schemaRef ds:uri="http://schemas.microsoft.com/office/2006/metadata/properties"/>
    <ds:schemaRef ds:uri="http://schemas.microsoft.com/office/infopath/2007/PartnerControls"/>
    <ds:schemaRef ds:uri="378b07eb-ea5d-41a0-b142-46a203bdd74c"/>
    <ds:schemaRef ds:uri="4032e5a8-9d9c-4a10-812b-6c05b0b96137"/>
  </ds:schemaRefs>
</ds:datastoreItem>
</file>

<file path=customXml/itemProps3.xml><?xml version="1.0" encoding="utf-8"?>
<ds:datastoreItem xmlns:ds="http://schemas.openxmlformats.org/officeDocument/2006/customXml" ds:itemID="{1217A3C9-BD36-45FE-8E1C-C9C115BD4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63B9F-3B0D-43DA-AFD7-889DA41C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b07eb-ea5d-41a0-b142-46a203bdd74c"/>
    <ds:schemaRef ds:uri="4032e5a8-9d9c-4a10-812b-6c05b0b96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Shotwell, Christian</dc:creator>
  <cp:lastModifiedBy>Costello, Cristin</cp:lastModifiedBy>
  <cp:revision>3</cp:revision>
  <dcterms:created xsi:type="dcterms:W3CDTF">2015-12-01T14:20:00Z</dcterms:created>
  <dcterms:modified xsi:type="dcterms:W3CDTF">2023-09-14T12:12:00Z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0x0101006E38901C9E1E97439147E2C303004B32</vt:lpwstr>
  </property>
</Properties>
</file>